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72563BD1" w:rsidR="00E07AF8" w:rsidRPr="003C01F3" w:rsidRDefault="00E07AF8" w:rsidP="00E07AF8">
      <w:pPr>
        <w:pStyle w:val="Header"/>
        <w:tabs>
          <w:tab w:val="right" w:pos="9639"/>
          <w:tab w:val="right" w:pos="13323"/>
        </w:tabs>
        <w:jc w:val="both"/>
        <w:rPr>
          <w:rFonts w:eastAsiaTheme="minorEastAsia" w:cs="Arial"/>
          <w:bCs/>
          <w:noProof w:val="0"/>
          <w:color w:val="000000" w:themeColor="text1"/>
          <w:sz w:val="22"/>
          <w:szCs w:val="22"/>
          <w:highlight w:val="yellow"/>
          <w:lang w:eastAsia="zh-CN"/>
        </w:rPr>
      </w:pPr>
      <w:bookmarkStart w:id="0" w:name="_Hlk118301525"/>
      <w:bookmarkStart w:id="1" w:name="_Hlk118301506"/>
      <w:r w:rsidRPr="0024473E">
        <w:rPr>
          <w:rFonts w:eastAsiaTheme="minorEastAsia" w:cs="Arial"/>
          <w:bCs/>
          <w:noProof w:val="0"/>
          <w:sz w:val="22"/>
          <w:szCs w:val="22"/>
          <w:lang w:eastAsia="zh-CN"/>
        </w:rPr>
        <w:t>3GPP TSG</w:t>
      </w:r>
      <w:r w:rsidR="00875F9D" w:rsidRPr="0024473E">
        <w:rPr>
          <w:rFonts w:eastAsiaTheme="minorEastAsia" w:cs="Arial"/>
          <w:bCs/>
          <w:noProof w:val="0"/>
          <w:sz w:val="22"/>
          <w:szCs w:val="22"/>
          <w:lang w:eastAsia="zh-CN"/>
        </w:rPr>
        <w:t xml:space="preserve">-RAN WG4 </w:t>
      </w:r>
      <w:r w:rsidR="00875F9D" w:rsidRPr="0024473E">
        <w:rPr>
          <w:rFonts w:eastAsiaTheme="minorEastAsia" w:cs="Arial"/>
          <w:bCs/>
          <w:noProof w:val="0"/>
          <w:color w:val="000000" w:themeColor="text1"/>
          <w:sz w:val="22"/>
          <w:szCs w:val="22"/>
          <w:lang w:eastAsia="zh-CN"/>
        </w:rPr>
        <w:t>Meeting #</w:t>
      </w:r>
      <w:bookmarkEnd w:id="0"/>
      <w:r w:rsidR="001F091C" w:rsidRPr="0024473E">
        <w:rPr>
          <w:rFonts w:eastAsiaTheme="minorEastAsia" w:cs="Arial"/>
          <w:bCs/>
          <w:noProof w:val="0"/>
          <w:color w:val="000000" w:themeColor="text1"/>
          <w:sz w:val="22"/>
          <w:szCs w:val="22"/>
          <w:lang w:eastAsia="zh-CN"/>
        </w:rPr>
        <w:t>11</w:t>
      </w:r>
      <w:r w:rsidR="00E6604E" w:rsidRPr="0024473E">
        <w:rPr>
          <w:rFonts w:eastAsiaTheme="minorEastAsia" w:cs="Arial"/>
          <w:bCs/>
          <w:noProof w:val="0"/>
          <w:color w:val="000000" w:themeColor="text1"/>
          <w:sz w:val="22"/>
          <w:szCs w:val="22"/>
          <w:lang w:eastAsia="zh-CN"/>
        </w:rPr>
        <w:t>4</w:t>
      </w:r>
      <w:r w:rsidR="00875F9D" w:rsidRPr="0024473E">
        <w:rPr>
          <w:rFonts w:eastAsiaTheme="minorEastAsia" w:cs="Arial"/>
          <w:bCs/>
          <w:noProof w:val="0"/>
          <w:color w:val="000000" w:themeColor="text1"/>
          <w:sz w:val="22"/>
          <w:szCs w:val="22"/>
          <w:lang w:eastAsia="zh-CN"/>
        </w:rPr>
        <w:t xml:space="preserve"> </w:t>
      </w:r>
      <w:r w:rsidR="00875F9D" w:rsidRPr="0024473E">
        <w:rPr>
          <w:rFonts w:eastAsiaTheme="minorEastAsia" w:cs="Arial"/>
          <w:bCs/>
          <w:noProof w:val="0"/>
          <w:color w:val="000000" w:themeColor="text1"/>
          <w:sz w:val="22"/>
          <w:szCs w:val="22"/>
          <w:lang w:eastAsia="zh-CN"/>
        </w:rPr>
        <w:tab/>
      </w:r>
      <w:r w:rsidR="00875F9D" w:rsidRPr="007209B0">
        <w:rPr>
          <w:rFonts w:eastAsiaTheme="minorEastAsia" w:cs="Arial"/>
          <w:bCs/>
          <w:noProof w:val="0"/>
          <w:color w:val="000000" w:themeColor="text1"/>
          <w:sz w:val="22"/>
          <w:szCs w:val="22"/>
          <w:lang w:eastAsia="zh-CN"/>
        </w:rPr>
        <w:t>R4</w:t>
      </w:r>
      <w:r w:rsidR="009F3F67" w:rsidRPr="007209B0">
        <w:rPr>
          <w:rFonts w:eastAsiaTheme="minorEastAsia" w:cs="Arial"/>
          <w:bCs/>
          <w:noProof w:val="0"/>
          <w:color w:val="000000" w:themeColor="text1"/>
          <w:sz w:val="22"/>
          <w:szCs w:val="22"/>
          <w:lang w:eastAsia="zh-CN"/>
        </w:rPr>
        <w:t>-</w:t>
      </w:r>
      <w:r w:rsidR="007209B0" w:rsidRPr="007209B0">
        <w:rPr>
          <w:rFonts w:eastAsiaTheme="minorEastAsia" w:cs="Arial"/>
          <w:bCs/>
          <w:noProof w:val="0"/>
          <w:color w:val="000000" w:themeColor="text1"/>
          <w:sz w:val="22"/>
          <w:szCs w:val="22"/>
          <w:lang w:val="en-GB" w:eastAsia="zh-CN"/>
        </w:rPr>
        <w:t>2502082</w:t>
      </w:r>
    </w:p>
    <w:p w14:paraId="6A25EC1C" w14:textId="066A869E" w:rsidR="00E07AF8" w:rsidRPr="003C01F3" w:rsidRDefault="00FC347E" w:rsidP="00E07AF8">
      <w:pPr>
        <w:pStyle w:val="Header"/>
        <w:tabs>
          <w:tab w:val="right" w:pos="9639"/>
          <w:tab w:val="right" w:pos="13323"/>
        </w:tabs>
        <w:jc w:val="both"/>
        <w:rPr>
          <w:rFonts w:eastAsiaTheme="minorEastAsia" w:cs="Arial"/>
          <w:bCs/>
          <w:noProof w:val="0"/>
          <w:sz w:val="22"/>
          <w:szCs w:val="22"/>
          <w:highlight w:val="yellow"/>
          <w:lang w:eastAsia="zh-CN"/>
        </w:rPr>
      </w:pPr>
      <w:r w:rsidRPr="00FC347E">
        <w:rPr>
          <w:rFonts w:eastAsiaTheme="minorEastAsia" w:cs="Arial"/>
          <w:bCs/>
          <w:noProof w:val="0"/>
          <w:sz w:val="22"/>
          <w:szCs w:val="22"/>
          <w:lang w:val="en-GB" w:eastAsia="zh-CN"/>
        </w:rPr>
        <w:t>Athens, Greece, Feb 17</w:t>
      </w:r>
      <w:r w:rsidRPr="003F1212">
        <w:rPr>
          <w:rFonts w:eastAsiaTheme="minorEastAsia" w:cs="Arial"/>
          <w:bCs/>
          <w:noProof w:val="0"/>
          <w:sz w:val="22"/>
          <w:szCs w:val="22"/>
          <w:vertAlign w:val="superscript"/>
          <w:lang w:val="en-GB" w:eastAsia="zh-CN"/>
        </w:rPr>
        <w:t>th</w:t>
      </w:r>
      <w:r w:rsidRPr="00FC347E">
        <w:rPr>
          <w:rFonts w:eastAsiaTheme="minorEastAsia" w:cs="Arial"/>
          <w:bCs/>
          <w:noProof w:val="0"/>
          <w:sz w:val="22"/>
          <w:szCs w:val="22"/>
          <w:lang w:val="en-GB" w:eastAsia="zh-CN"/>
        </w:rPr>
        <w:t xml:space="preserve"> – 21</w:t>
      </w:r>
      <w:r w:rsidRPr="003F1212">
        <w:rPr>
          <w:rFonts w:eastAsiaTheme="minorEastAsia" w:cs="Arial"/>
          <w:bCs/>
          <w:noProof w:val="0"/>
          <w:sz w:val="22"/>
          <w:szCs w:val="22"/>
          <w:vertAlign w:val="superscript"/>
          <w:lang w:val="en-GB" w:eastAsia="zh-CN"/>
        </w:rPr>
        <w:t>st</w:t>
      </w:r>
      <w:r w:rsidRPr="00FC347E">
        <w:rPr>
          <w:rFonts w:eastAsiaTheme="minorEastAsia" w:cs="Arial"/>
          <w:bCs/>
          <w:noProof w:val="0"/>
          <w:sz w:val="22"/>
          <w:szCs w:val="22"/>
          <w:lang w:val="en-GB" w:eastAsia="zh-CN"/>
        </w:rPr>
        <w:t>, 2025</w:t>
      </w:r>
    </w:p>
    <w:bookmarkEnd w:id="1"/>
    <w:p w14:paraId="4BDFE11D" w14:textId="66B9B5C4"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AA2C22">
        <w:rPr>
          <w:rFonts w:eastAsiaTheme="minorEastAsia" w:cs="Arial"/>
          <w:bCs/>
          <w:noProof w:val="0"/>
          <w:sz w:val="22"/>
          <w:szCs w:val="22"/>
          <w:lang w:eastAsia="zh-CN"/>
        </w:rPr>
        <w:t>Agenda Item:</w:t>
      </w:r>
      <w:r w:rsidR="00743D3D" w:rsidRPr="00AA2C22">
        <w:rPr>
          <w:rFonts w:eastAsiaTheme="minorEastAsia" w:cs="Arial"/>
          <w:bCs/>
          <w:noProof w:val="0"/>
          <w:sz w:val="22"/>
          <w:szCs w:val="22"/>
          <w:lang w:eastAsia="zh-CN"/>
        </w:rPr>
        <w:t xml:space="preserve"> </w:t>
      </w:r>
      <w:r w:rsidR="00AA2C22" w:rsidRPr="00AA2C22">
        <w:rPr>
          <w:rFonts w:eastAsiaTheme="minorEastAsia" w:cs="Arial"/>
          <w:bCs/>
          <w:noProof w:val="0"/>
          <w:sz w:val="22"/>
          <w:szCs w:val="22"/>
          <w:lang w:eastAsia="zh-CN"/>
        </w:rPr>
        <w:t>7.23.3.1</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3E04AAB3"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r w:rsidR="001F091C">
        <w:rPr>
          <w:rFonts w:eastAsiaTheme="minorEastAsia" w:cs="Arial"/>
          <w:bCs/>
          <w:noProof w:val="0"/>
          <w:sz w:val="22"/>
          <w:szCs w:val="22"/>
          <w:lang w:eastAsia="zh-CN"/>
        </w:rPr>
        <w:t>UE-to-UE CLI</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2" w:name="_Ref118271349"/>
      <w:r w:rsidR="00EE7FA7" w:rsidRPr="00A7231B">
        <w:rPr>
          <w:rFonts w:ascii="Arial" w:hAnsi="Arial" w:cs="Arial"/>
        </w:rPr>
        <w:t>Introduction</w:t>
      </w:r>
      <w:bookmarkEnd w:id="2"/>
    </w:p>
    <w:p w14:paraId="1AFE68BE" w14:textId="4ADBEBA6" w:rsidR="00463DA3" w:rsidRDefault="00463DA3" w:rsidP="00BC73EE">
      <w:pPr>
        <w:jc w:val="both"/>
      </w:pPr>
      <w:r>
        <w:t>The work item</w:t>
      </w:r>
      <w:r w:rsidR="00D7122F">
        <w:t xml:space="preserve"> (WI)</w:t>
      </w:r>
      <w:r>
        <w:t xml:space="preserve"> for </w:t>
      </w:r>
      <w:r w:rsidR="000B66E3" w:rsidRPr="000B66E3">
        <w:t>Evolution of NR duplex operation: Sub-band full duplex (SBFD)</w:t>
      </w:r>
      <w:r w:rsidR="000B66E3">
        <w:t xml:space="preserve"> </w:t>
      </w:r>
      <w:r>
        <w:t>has the following objectives</w:t>
      </w:r>
      <w:r w:rsidR="009C7B84">
        <w:t xml:space="preserve"> </w:t>
      </w:r>
      <w:r w:rsidR="009C7B84">
        <w:fldChar w:fldCharType="begin"/>
      </w:r>
      <w:r w:rsidR="009C7B84">
        <w:instrText xml:space="preserve"> REF _Ref115358872 \r \h </w:instrText>
      </w:r>
      <w:r w:rsidR="009C7B84">
        <w:fldChar w:fldCharType="separate"/>
      </w:r>
      <w:r w:rsidR="0078651B">
        <w:t>[1]</w:t>
      </w:r>
      <w:r w:rsidR="009C7B84">
        <w:fldChar w:fldCharType="end"/>
      </w:r>
      <w:r>
        <w:t>:</w:t>
      </w:r>
    </w:p>
    <w:tbl>
      <w:tblPr>
        <w:tblStyle w:val="TableGrid"/>
        <w:tblW w:w="0" w:type="auto"/>
        <w:tblLook w:val="04A0" w:firstRow="1" w:lastRow="0" w:firstColumn="1" w:lastColumn="0" w:noHBand="0" w:noVBand="1"/>
      </w:tblPr>
      <w:tblGrid>
        <w:gridCol w:w="9629"/>
      </w:tblGrid>
      <w:tr w:rsidR="00E01E2A" w:rsidRPr="00675207"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D8C6D17" w14:textId="77777777" w:rsidR="00E01E2A" w:rsidRPr="00675207" w:rsidRDefault="00E01E2A">
            <w:pPr>
              <w:ind w:right="-99"/>
              <w:jc w:val="both"/>
              <w:rPr>
                <w:rFonts w:eastAsia="Malgun Gothic" w:cstheme="minorHAnsi"/>
                <w:sz w:val="18"/>
                <w:szCs w:val="18"/>
                <w:lang w:val="en-US" w:eastAsia="ko-KR"/>
              </w:rPr>
            </w:pPr>
            <w:r w:rsidRPr="00675207">
              <w:rPr>
                <w:rFonts w:eastAsia="Malgun Gothic" w:cstheme="minorHAnsi"/>
                <w:sz w:val="18"/>
                <w:szCs w:val="18"/>
                <w:lang w:val="en-US" w:eastAsia="ko-KR"/>
              </w:rPr>
              <w:t>The objectives are as follows:</w:t>
            </w:r>
          </w:p>
          <w:p w14:paraId="3F41F8E7"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For </w:t>
            </w:r>
            <w:proofErr w:type="spellStart"/>
            <w:r w:rsidRPr="00675207">
              <w:rPr>
                <w:rFonts w:eastAsia="Malgun Gothic" w:cstheme="minorHAnsi"/>
                <w:sz w:val="18"/>
                <w:szCs w:val="18"/>
                <w:lang w:val="en-US" w:eastAsia="ko-KR"/>
              </w:rPr>
              <w:t>subband</w:t>
            </w:r>
            <w:proofErr w:type="spellEnd"/>
            <w:r w:rsidRPr="00675207">
              <w:rPr>
                <w:rFonts w:eastAsia="Malgun Gothic" w:cstheme="minorHAnsi"/>
                <w:sz w:val="18"/>
                <w:szCs w:val="18"/>
                <w:lang w:val="en-US" w:eastAsia="ko-KR"/>
              </w:rPr>
              <w:t xml:space="preserve"> non-overlapping full duplex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side within a TDD carrier:</w:t>
            </w:r>
          </w:p>
          <w:p w14:paraId="60F67EF9" w14:textId="77777777" w:rsidR="00E01E2A" w:rsidRPr="00675207" w:rsidRDefault="00E01E2A" w:rsidP="00E01E2A">
            <w:pPr>
              <w:numPr>
                <w:ilvl w:val="1"/>
                <w:numId w:val="34"/>
              </w:numPr>
              <w:tabs>
                <w:tab w:val="left" w:pos="720"/>
              </w:tabs>
              <w:autoSpaceDN w:val="0"/>
              <w:spacing w:line="252" w:lineRule="auto"/>
              <w:ind w:right="-99"/>
              <w:rPr>
                <w:rFonts w:eastAsia="Malgun Gothic" w:cstheme="minorHAnsi"/>
                <w:kern w:val="0"/>
                <w:sz w:val="18"/>
                <w:szCs w:val="18"/>
                <w:lang w:val="en-US" w:eastAsia="ko-KR"/>
                <w14:ligatures w14:val="none"/>
              </w:rPr>
            </w:pPr>
            <w:r w:rsidRPr="00675207">
              <w:rPr>
                <w:rFonts w:eastAsia="Malgun Gothic" w:cstheme="minorHAnsi"/>
                <w:sz w:val="18"/>
                <w:szCs w:val="18"/>
                <w:lang w:val="en-US" w:eastAsia="ko-KR"/>
              </w:rPr>
              <w:t>Specify enhancements for CLI handling [RAN1, RAN2, RAN3, RAN4]</w:t>
            </w:r>
          </w:p>
          <w:p w14:paraId="11A2DFCC"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UL resource muting for PUSCH, including [RAN1, RAN2, RAN4] </w:t>
            </w:r>
          </w:p>
          <w:p w14:paraId="338B32F5"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L1 based UE-to-UE CLI measurement and reporting based on existing CSI framework, including [RAN1, RAN2, RAN4]</w:t>
            </w:r>
          </w:p>
          <w:p w14:paraId="446D0E31" w14:textId="77777777" w:rsidR="00E01E2A" w:rsidRPr="00675207" w:rsidRDefault="00E01E2A" w:rsidP="00E01E2A">
            <w:pPr>
              <w:numPr>
                <w:ilvl w:val="2"/>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Note: Without dedicated optimization for dynamic/flexible TDD. </w:t>
            </w:r>
          </w:p>
          <w:p w14:paraId="26C63B94"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Specify BS RF requirements for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[RAN4]</w:t>
            </w:r>
          </w:p>
          <w:p w14:paraId="1DE86513" w14:textId="77777777" w:rsidR="00E01E2A" w:rsidRPr="00675207" w:rsidRDefault="00E01E2A" w:rsidP="00E01E2A">
            <w:pPr>
              <w:numPr>
                <w:ilvl w:val="0"/>
                <w:numId w:val="34"/>
              </w:numPr>
              <w:autoSpaceDN w:val="0"/>
              <w:spacing w:line="252" w:lineRule="auto"/>
              <w:ind w:right="-99"/>
              <w:rPr>
                <w:rFonts w:eastAsia="Malgun Gothic" w:cstheme="minorHAnsi"/>
                <w:b/>
                <w:bCs/>
                <w:sz w:val="18"/>
                <w:szCs w:val="18"/>
                <w:lang w:val="en-US" w:eastAsia="ko-KR"/>
              </w:rPr>
            </w:pPr>
            <w:r w:rsidRPr="00675207">
              <w:rPr>
                <w:rFonts w:eastAsia="Malgun Gothic" w:cstheme="minorHAnsi"/>
                <w:b/>
                <w:bCs/>
                <w:sz w:val="18"/>
                <w:szCs w:val="18"/>
                <w:lang w:val="en-US" w:eastAsia="ko-KR"/>
              </w:rPr>
              <w:t>Specify applicable RRM core requirements for CLI handling mechanisms [RAN4]</w:t>
            </w:r>
          </w:p>
          <w:p w14:paraId="777A483D" w14:textId="77777777" w:rsidR="00E01E2A" w:rsidRPr="00675207" w:rsidRDefault="00E01E2A" w:rsidP="00E01E2A">
            <w:pPr>
              <w:numPr>
                <w:ilvl w:val="1"/>
                <w:numId w:val="34"/>
              </w:numPr>
              <w:spacing w:line="256" w:lineRule="auto"/>
              <w:jc w:val="both"/>
              <w:rPr>
                <w:rFonts w:cstheme="minorHAnsi"/>
                <w:sz w:val="18"/>
                <w:szCs w:val="18"/>
                <w:lang w:val="en-US"/>
              </w:rPr>
            </w:pPr>
            <w:r w:rsidRPr="00675207">
              <w:rPr>
                <w:rFonts w:eastAsia="Malgun Gothic" w:cstheme="minorHAnsi"/>
                <w:b/>
                <w:bCs/>
                <w:sz w:val="18"/>
                <w:szCs w:val="18"/>
                <w:lang w:val="en-US" w:eastAsia="ko-KR"/>
              </w:rPr>
              <w:t>Specify other RRM core requirements for SBFD operation, if identified [RAN4]</w:t>
            </w:r>
          </w:p>
        </w:tc>
      </w:tr>
    </w:tbl>
    <w:p w14:paraId="29AD6C91" w14:textId="77777777" w:rsidR="00E01E2A" w:rsidRDefault="00E01E2A" w:rsidP="00BC73EE">
      <w:pPr>
        <w:jc w:val="both"/>
      </w:pPr>
    </w:p>
    <w:p w14:paraId="0DAF6BCE" w14:textId="08F2391A" w:rsidR="00E01E2A" w:rsidRDefault="0012306B" w:rsidP="00BC73EE">
      <w:pPr>
        <w:jc w:val="both"/>
      </w:pPr>
      <w:r>
        <w:t xml:space="preserve">In the last meeting, RRM group discussed several issues on the impacted RRM specification and whether new RRM requirements are needed to handle the new SBFD operation and CLI handling mechanism, where the issues and agreements are captured in the way forward (WF) </w:t>
      </w:r>
      <w:r w:rsidR="00F64421">
        <w:fldChar w:fldCharType="begin"/>
      </w:r>
      <w:r w:rsidR="00F64421">
        <w:instrText xml:space="preserve"> REF _Ref178609351 \r \h </w:instrText>
      </w:r>
      <w:r w:rsidR="00F64421">
        <w:fldChar w:fldCharType="separate"/>
      </w:r>
      <w:r w:rsidR="0078651B">
        <w:t>[2]</w:t>
      </w:r>
      <w:r w:rsidR="00F64421">
        <w:fldChar w:fldCharType="end"/>
      </w:r>
      <w:r>
        <w:t xml:space="preserve">. </w:t>
      </w:r>
      <w:r w:rsidR="00E01E2A" w:rsidRPr="00A66AA1">
        <w:t>In</w:t>
      </w:r>
      <w:r w:rsidR="00A66AA1" w:rsidRPr="00A66AA1">
        <w:t xml:space="preserve"> this contribution, we </w:t>
      </w:r>
      <w:r>
        <w:t>provide further discussion on the issues captured in the WF</w:t>
      </w:r>
      <w:r w:rsidR="00A66AA1" w:rsidRPr="00A66AA1">
        <w:t>.</w:t>
      </w:r>
      <w:r w:rsidR="00A66AA1">
        <w:t xml:space="preserve"> </w:t>
      </w:r>
    </w:p>
    <w:p w14:paraId="7FDADA31" w14:textId="7AAA96DA" w:rsidR="00C87D05" w:rsidRPr="00D35BDA" w:rsidRDefault="00C87D05" w:rsidP="00440D0E">
      <w:pPr>
        <w:pStyle w:val="Heading1"/>
        <w:numPr>
          <w:ilvl w:val="0"/>
          <w:numId w:val="1"/>
        </w:numPr>
        <w:jc w:val="both"/>
        <w:rPr>
          <w:rFonts w:ascii="Arial" w:hAnsi="Arial" w:cs="Arial"/>
        </w:rPr>
      </w:pPr>
      <w:r w:rsidRPr="00D35BDA">
        <w:rPr>
          <w:rFonts w:ascii="Arial" w:hAnsi="Arial" w:cs="Arial"/>
        </w:rPr>
        <w:t xml:space="preserve">Discussion </w:t>
      </w:r>
      <w:r w:rsidR="00D35BDA" w:rsidRPr="00D35BDA">
        <w:rPr>
          <w:rFonts w:ascii="Arial" w:hAnsi="Arial" w:cs="Arial"/>
        </w:rPr>
        <w:t>on the RRM impact for CLI handling mechanisms</w:t>
      </w:r>
    </w:p>
    <w:p w14:paraId="5541937D" w14:textId="3A1E841C" w:rsidR="00462724" w:rsidRDefault="00462724" w:rsidP="00242835">
      <w:pPr>
        <w:jc w:val="both"/>
      </w:pPr>
      <w:r>
        <w:t>In the previous meeting, RAN4 RRM captured the following issues in the WF:</w:t>
      </w:r>
    </w:p>
    <w:tbl>
      <w:tblPr>
        <w:tblStyle w:val="TableGrid"/>
        <w:tblW w:w="0" w:type="auto"/>
        <w:tblLook w:val="04A0" w:firstRow="1" w:lastRow="0" w:firstColumn="1" w:lastColumn="0" w:noHBand="0" w:noVBand="1"/>
      </w:tblPr>
      <w:tblGrid>
        <w:gridCol w:w="9629"/>
      </w:tblGrid>
      <w:tr w:rsidR="00F119F9" w:rsidRPr="00000CE9" w14:paraId="43662589" w14:textId="77777777" w:rsidTr="00F119F9">
        <w:tc>
          <w:tcPr>
            <w:tcW w:w="9629" w:type="dxa"/>
          </w:tcPr>
          <w:p w14:paraId="7CDAADA8" w14:textId="1CD8D90A" w:rsidR="00F119F9" w:rsidRPr="00000CE9" w:rsidRDefault="00F119F9" w:rsidP="00F119F9">
            <w:pPr>
              <w:keepNext/>
              <w:keepLines/>
              <w:spacing w:before="120"/>
              <w:outlineLvl w:val="2"/>
              <w:rPr>
                <w:rFonts w:ascii="Arial" w:eastAsia="SimSun" w:hAnsi="Arial" w:cs="Times New Roman"/>
                <w:kern w:val="0"/>
                <w:sz w:val="20"/>
                <w:szCs w:val="20"/>
                <w:lang w:val="en-US"/>
                <w14:ligatures w14:val="none"/>
              </w:rPr>
            </w:pPr>
            <w:r w:rsidRPr="00000CE9">
              <w:rPr>
                <w:rFonts w:ascii="Arial" w:hAnsi="Arial"/>
                <w:sz w:val="20"/>
                <w:szCs w:val="20"/>
                <w:lang w:val="en-US"/>
              </w:rPr>
              <w:lastRenderedPageBreak/>
              <w:t xml:space="preserve">Sub-topic </w:t>
            </w:r>
            <w:r w:rsidR="00D14129" w:rsidRPr="00000CE9">
              <w:rPr>
                <w:rFonts w:ascii="Arial" w:hAnsi="Arial"/>
                <w:sz w:val="20"/>
                <w:szCs w:val="20"/>
                <w:lang w:val="en-US"/>
              </w:rPr>
              <w:t>1</w:t>
            </w:r>
            <w:r w:rsidRPr="00000CE9">
              <w:rPr>
                <w:rFonts w:ascii="Arial" w:hAnsi="Arial"/>
                <w:sz w:val="20"/>
                <w:szCs w:val="20"/>
                <w:lang w:val="en-US"/>
              </w:rPr>
              <w:t xml:space="preserve">-1: RRM impacts of UE-to-UE CLI </w:t>
            </w:r>
            <w:proofErr w:type="gramStart"/>
            <w:r w:rsidRPr="00000CE9">
              <w:rPr>
                <w:rFonts w:ascii="Arial" w:hAnsi="Arial"/>
                <w:sz w:val="20"/>
                <w:szCs w:val="20"/>
                <w:lang w:val="en-US"/>
              </w:rPr>
              <w:t>handling</w:t>
            </w:r>
            <w:proofErr w:type="gramEnd"/>
            <w:r w:rsidRPr="00000CE9">
              <w:rPr>
                <w:rFonts w:ascii="Arial" w:hAnsi="Arial"/>
                <w:sz w:val="20"/>
                <w:szCs w:val="20"/>
                <w:lang w:val="en-US"/>
              </w:rPr>
              <w:t xml:space="preserve"> </w:t>
            </w:r>
          </w:p>
          <w:p w14:paraId="32F4C21C" w14:textId="77777777" w:rsidR="00000CE9" w:rsidRPr="00000CE9" w:rsidRDefault="00000CE9" w:rsidP="00000CE9">
            <w:pPr>
              <w:keepNext/>
              <w:keepLines/>
              <w:spacing w:before="120"/>
              <w:outlineLvl w:val="3"/>
              <w:rPr>
                <w:rFonts w:ascii="Arial" w:eastAsia="SimSun" w:hAnsi="Arial" w:cs="Times New Roman"/>
                <w:kern w:val="0"/>
                <w:sz w:val="20"/>
                <w:szCs w:val="20"/>
                <w:lang w:val="sv-SE"/>
                <w14:ligatures w14:val="none"/>
              </w:rPr>
            </w:pPr>
            <w:r w:rsidRPr="00000CE9">
              <w:rPr>
                <w:rFonts w:ascii="Arial" w:hAnsi="Arial"/>
                <w:sz w:val="20"/>
                <w:szCs w:val="20"/>
                <w:lang w:val="sv-SE"/>
              </w:rPr>
              <w:t xml:space="preserve">Issue 1-1-1: Baseline for defining requirements </w:t>
            </w:r>
          </w:p>
          <w:p w14:paraId="68E62FDC" w14:textId="77777777" w:rsidR="00000CE9" w:rsidRPr="00000CE9" w:rsidRDefault="00000CE9" w:rsidP="00000CE9">
            <w:pPr>
              <w:numPr>
                <w:ilvl w:val="1"/>
                <w:numId w:val="44"/>
              </w:numPr>
              <w:spacing w:after="120" w:line="240" w:lineRule="auto"/>
              <w:rPr>
                <w:color w:val="0070C0"/>
                <w:sz w:val="20"/>
                <w:szCs w:val="20"/>
              </w:rPr>
            </w:pPr>
            <w:r w:rsidRPr="00000CE9">
              <w:rPr>
                <w:color w:val="0070C0"/>
                <w:sz w:val="20"/>
                <w:szCs w:val="20"/>
              </w:rPr>
              <w:t xml:space="preserve">Close the issue, and RAN4 to focus on the exact requirement development rather than the baseline. </w:t>
            </w:r>
          </w:p>
          <w:p w14:paraId="61C6EAE7" w14:textId="77777777" w:rsidR="00000CE9" w:rsidRPr="00000CE9" w:rsidRDefault="00000CE9" w:rsidP="00000CE9">
            <w:pPr>
              <w:keepNext/>
              <w:keepLines/>
              <w:spacing w:before="120" w:after="120"/>
              <w:outlineLvl w:val="3"/>
              <w:rPr>
                <w:rFonts w:ascii="Arial" w:hAnsi="Arial"/>
                <w:sz w:val="20"/>
                <w:szCs w:val="20"/>
                <w:lang w:val="sv-SE"/>
              </w:rPr>
            </w:pPr>
            <w:r w:rsidRPr="00000CE9">
              <w:rPr>
                <w:rFonts w:ascii="Arial" w:hAnsi="Arial"/>
                <w:sz w:val="20"/>
                <w:szCs w:val="20"/>
                <w:lang w:val="sv-SE"/>
              </w:rPr>
              <w:t xml:space="preserve">Issue 1-1-4: Measurement resources </w:t>
            </w:r>
          </w:p>
          <w:p w14:paraId="40ED0C04" w14:textId="77777777" w:rsidR="00000CE9" w:rsidRPr="00000CE9" w:rsidRDefault="00000CE9" w:rsidP="00000CE9">
            <w:pPr>
              <w:numPr>
                <w:ilvl w:val="1"/>
                <w:numId w:val="44"/>
              </w:numPr>
              <w:spacing w:after="120" w:line="240" w:lineRule="auto"/>
              <w:rPr>
                <w:color w:val="0070C0"/>
                <w:sz w:val="20"/>
                <w:szCs w:val="20"/>
              </w:rPr>
            </w:pPr>
            <w:r w:rsidRPr="00000CE9">
              <w:rPr>
                <w:color w:val="0070C0"/>
                <w:sz w:val="20"/>
                <w:szCs w:val="20"/>
              </w:rPr>
              <w:t xml:space="preserve">Further discuss the issue </w:t>
            </w:r>
          </w:p>
          <w:p w14:paraId="60F2BC09" w14:textId="77777777" w:rsidR="00000CE9" w:rsidRPr="00000CE9" w:rsidRDefault="00000CE9" w:rsidP="00000CE9">
            <w:pPr>
              <w:pStyle w:val="Heading4"/>
              <w:tabs>
                <w:tab w:val="clear" w:pos="576"/>
              </w:tabs>
              <w:ind w:left="864" w:hanging="864"/>
              <w:rPr>
                <w:rFonts w:eastAsia="SimSun"/>
                <w:sz w:val="20"/>
              </w:rPr>
            </w:pPr>
            <w:r w:rsidRPr="00000CE9">
              <w:rPr>
                <w:rFonts w:eastAsia="SimSun"/>
                <w:sz w:val="20"/>
              </w:rPr>
              <w:t xml:space="preserve">Issue 1-1-5: Side condition  </w:t>
            </w:r>
          </w:p>
          <w:p w14:paraId="22C85FDD" w14:textId="77777777" w:rsidR="00000CE9" w:rsidRPr="00000CE9" w:rsidRDefault="00000CE9" w:rsidP="00000CE9">
            <w:pPr>
              <w:numPr>
                <w:ilvl w:val="1"/>
                <w:numId w:val="44"/>
              </w:numPr>
              <w:spacing w:after="120" w:line="240" w:lineRule="auto"/>
              <w:rPr>
                <w:color w:val="0070C0"/>
                <w:sz w:val="20"/>
                <w:szCs w:val="20"/>
              </w:rPr>
            </w:pPr>
            <w:r w:rsidRPr="00000CE9">
              <w:rPr>
                <w:color w:val="0070C0"/>
                <w:sz w:val="20"/>
                <w:szCs w:val="20"/>
              </w:rPr>
              <w:t xml:space="preserve">Further discuss the issue </w:t>
            </w:r>
          </w:p>
          <w:p w14:paraId="7C125BF3" w14:textId="77777777" w:rsidR="00000CE9" w:rsidRPr="00000CE9" w:rsidRDefault="00000CE9" w:rsidP="00000CE9">
            <w:pPr>
              <w:keepNext/>
              <w:keepLines/>
              <w:spacing w:before="120"/>
              <w:outlineLvl w:val="3"/>
              <w:rPr>
                <w:rFonts w:ascii="Arial" w:hAnsi="Arial"/>
                <w:sz w:val="20"/>
                <w:szCs w:val="20"/>
                <w:lang w:val="sv-SE"/>
              </w:rPr>
            </w:pPr>
            <w:r w:rsidRPr="00000CE9">
              <w:rPr>
                <w:rFonts w:ascii="Arial" w:hAnsi="Arial"/>
                <w:sz w:val="20"/>
                <w:szCs w:val="20"/>
                <w:lang w:val="sv-SE"/>
              </w:rPr>
              <w:t xml:space="preserve">Issue 1-1-7: Measurement reporting  </w:t>
            </w:r>
          </w:p>
          <w:p w14:paraId="2FB1C6A2" w14:textId="77777777" w:rsidR="00000CE9" w:rsidRPr="00000CE9" w:rsidRDefault="00000CE9" w:rsidP="00000CE9">
            <w:pPr>
              <w:numPr>
                <w:ilvl w:val="1"/>
                <w:numId w:val="44"/>
              </w:numPr>
              <w:spacing w:after="120" w:line="240" w:lineRule="auto"/>
              <w:rPr>
                <w:color w:val="0070C0"/>
                <w:sz w:val="20"/>
                <w:szCs w:val="20"/>
              </w:rPr>
            </w:pPr>
            <w:r w:rsidRPr="00000CE9">
              <w:rPr>
                <w:color w:val="0070C0"/>
                <w:sz w:val="20"/>
                <w:szCs w:val="20"/>
              </w:rPr>
              <w:t xml:space="preserve">Further discuss the issue </w:t>
            </w:r>
          </w:p>
          <w:p w14:paraId="521E0E9D" w14:textId="77777777" w:rsidR="00000CE9" w:rsidRPr="00000CE9" w:rsidRDefault="00000CE9" w:rsidP="00000CE9">
            <w:pPr>
              <w:keepNext/>
              <w:keepLines/>
              <w:spacing w:before="120"/>
              <w:outlineLvl w:val="3"/>
              <w:rPr>
                <w:rFonts w:ascii="Arial" w:hAnsi="Arial"/>
                <w:sz w:val="20"/>
                <w:szCs w:val="20"/>
                <w:lang w:val="sv-SE"/>
              </w:rPr>
            </w:pPr>
            <w:r w:rsidRPr="00000CE9">
              <w:rPr>
                <w:rFonts w:ascii="Arial" w:hAnsi="Arial"/>
                <w:sz w:val="20"/>
                <w:szCs w:val="20"/>
                <w:lang w:val="sv-SE"/>
              </w:rPr>
              <w:t xml:space="preserve">Issue 1-1-8: Measurement accuracy   </w:t>
            </w:r>
          </w:p>
          <w:p w14:paraId="7D0F58F4" w14:textId="77777777" w:rsidR="00000CE9" w:rsidRPr="00000CE9" w:rsidRDefault="00000CE9" w:rsidP="00000CE9">
            <w:pPr>
              <w:numPr>
                <w:ilvl w:val="1"/>
                <w:numId w:val="44"/>
              </w:numPr>
              <w:spacing w:after="120" w:line="240" w:lineRule="auto"/>
              <w:rPr>
                <w:color w:val="0070C0"/>
                <w:sz w:val="20"/>
                <w:szCs w:val="20"/>
              </w:rPr>
            </w:pPr>
            <w:r w:rsidRPr="00000CE9">
              <w:rPr>
                <w:color w:val="0070C0"/>
                <w:sz w:val="20"/>
                <w:szCs w:val="20"/>
              </w:rPr>
              <w:t xml:space="preserve">Further discuss the issue </w:t>
            </w:r>
          </w:p>
          <w:p w14:paraId="50D47CDB" w14:textId="77777777" w:rsidR="00000CE9" w:rsidRPr="00000CE9" w:rsidRDefault="00000CE9" w:rsidP="00000CE9">
            <w:pPr>
              <w:keepNext/>
              <w:keepLines/>
              <w:spacing w:before="120"/>
              <w:outlineLvl w:val="3"/>
              <w:rPr>
                <w:rFonts w:ascii="Arial" w:hAnsi="Arial"/>
                <w:sz w:val="20"/>
                <w:szCs w:val="20"/>
                <w:lang w:val="sv-SE"/>
              </w:rPr>
            </w:pPr>
            <w:r w:rsidRPr="00000CE9">
              <w:rPr>
                <w:rFonts w:ascii="Arial" w:hAnsi="Arial"/>
                <w:sz w:val="20"/>
                <w:szCs w:val="20"/>
                <w:lang w:val="sv-SE"/>
              </w:rPr>
              <w:t xml:space="preserve">Issue 1-1-10: Measurement capability    </w:t>
            </w:r>
          </w:p>
          <w:p w14:paraId="1AE427D6" w14:textId="77777777" w:rsidR="00000CE9" w:rsidRPr="00000CE9" w:rsidRDefault="00000CE9" w:rsidP="00000CE9">
            <w:pPr>
              <w:numPr>
                <w:ilvl w:val="1"/>
                <w:numId w:val="44"/>
              </w:numPr>
              <w:spacing w:after="120" w:line="240" w:lineRule="auto"/>
              <w:rPr>
                <w:color w:val="0070C0"/>
                <w:sz w:val="20"/>
                <w:szCs w:val="20"/>
              </w:rPr>
            </w:pPr>
            <w:r w:rsidRPr="00000CE9">
              <w:rPr>
                <w:color w:val="0070C0"/>
                <w:sz w:val="20"/>
                <w:szCs w:val="20"/>
              </w:rPr>
              <w:t xml:space="preserve">Further discuss the issue </w:t>
            </w:r>
          </w:p>
          <w:p w14:paraId="3DD8F145" w14:textId="77777777" w:rsidR="00000CE9" w:rsidRPr="00000CE9" w:rsidRDefault="00000CE9" w:rsidP="00000CE9">
            <w:pPr>
              <w:keepNext/>
              <w:keepLines/>
              <w:spacing w:before="120"/>
              <w:outlineLvl w:val="3"/>
              <w:rPr>
                <w:rFonts w:ascii="Arial" w:hAnsi="Arial"/>
                <w:sz w:val="20"/>
                <w:szCs w:val="20"/>
                <w:lang w:val="sv-SE"/>
              </w:rPr>
            </w:pPr>
            <w:r w:rsidRPr="00000CE9">
              <w:rPr>
                <w:rFonts w:ascii="Arial" w:hAnsi="Arial"/>
                <w:sz w:val="20"/>
                <w:szCs w:val="20"/>
                <w:lang w:val="sv-SE"/>
              </w:rPr>
              <w:t xml:space="preserve">Issue 1-1-11: Report mapping    </w:t>
            </w:r>
          </w:p>
          <w:p w14:paraId="6B96C39B" w14:textId="77777777" w:rsidR="00000CE9" w:rsidRPr="00000CE9" w:rsidRDefault="00000CE9" w:rsidP="00000CE9">
            <w:pPr>
              <w:numPr>
                <w:ilvl w:val="1"/>
                <w:numId w:val="44"/>
              </w:numPr>
              <w:spacing w:after="120" w:line="240" w:lineRule="auto"/>
              <w:rPr>
                <w:color w:val="0070C0"/>
                <w:sz w:val="20"/>
                <w:szCs w:val="20"/>
              </w:rPr>
            </w:pPr>
            <w:r w:rsidRPr="00000CE9">
              <w:rPr>
                <w:color w:val="0070C0"/>
                <w:sz w:val="20"/>
                <w:szCs w:val="20"/>
              </w:rPr>
              <w:t xml:space="preserve">Further discuss the issue </w:t>
            </w:r>
          </w:p>
          <w:p w14:paraId="11DB0BF8" w14:textId="77777777" w:rsidR="00000CE9" w:rsidRPr="00000CE9" w:rsidRDefault="00000CE9" w:rsidP="00000CE9">
            <w:pPr>
              <w:keepNext/>
              <w:keepLines/>
              <w:spacing w:before="120"/>
              <w:outlineLvl w:val="3"/>
              <w:rPr>
                <w:rFonts w:ascii="Arial" w:hAnsi="Arial"/>
                <w:sz w:val="20"/>
                <w:szCs w:val="20"/>
                <w:lang w:val="sv-SE"/>
              </w:rPr>
            </w:pPr>
            <w:r w:rsidRPr="00000CE9">
              <w:rPr>
                <w:rFonts w:ascii="Arial" w:hAnsi="Arial"/>
                <w:sz w:val="20"/>
                <w:szCs w:val="20"/>
                <w:lang w:val="sv-SE"/>
              </w:rPr>
              <w:t xml:space="preserve">Issue 1-1-12: Requirement applicability    </w:t>
            </w:r>
          </w:p>
          <w:p w14:paraId="3E43A037" w14:textId="79339C88" w:rsidR="00F119F9" w:rsidRPr="00000CE9" w:rsidRDefault="00000CE9" w:rsidP="00000CE9">
            <w:pPr>
              <w:numPr>
                <w:ilvl w:val="1"/>
                <w:numId w:val="44"/>
              </w:numPr>
              <w:spacing w:after="120" w:line="240" w:lineRule="auto"/>
              <w:rPr>
                <w:color w:val="0070C0"/>
                <w:sz w:val="20"/>
                <w:szCs w:val="20"/>
              </w:rPr>
            </w:pPr>
            <w:r w:rsidRPr="00000CE9">
              <w:rPr>
                <w:color w:val="0070C0"/>
                <w:sz w:val="20"/>
                <w:szCs w:val="20"/>
              </w:rPr>
              <w:t xml:space="preserve">Further discuss the issue </w:t>
            </w:r>
          </w:p>
        </w:tc>
      </w:tr>
    </w:tbl>
    <w:p w14:paraId="193AEBD5" w14:textId="77777777" w:rsidR="00F119F9" w:rsidRDefault="00F119F9" w:rsidP="00242835">
      <w:pPr>
        <w:jc w:val="both"/>
      </w:pPr>
    </w:p>
    <w:p w14:paraId="5640D32A" w14:textId="77777777" w:rsidR="005E37FF" w:rsidRPr="001C4025" w:rsidRDefault="005E37FF" w:rsidP="005E37FF">
      <w:pPr>
        <w:jc w:val="both"/>
      </w:pPr>
      <w:r w:rsidRPr="00BD3464">
        <w:t xml:space="preserve">In legacy 5G NR TDD, the RRM specification cover the CLI measurements delay and accuracy for SRS-RSRP and CLI-RSSI. The UE reports these measurements to the </w:t>
      </w:r>
      <w:proofErr w:type="spellStart"/>
      <w:r w:rsidRPr="00BD3464">
        <w:t>gNB</w:t>
      </w:r>
      <w:proofErr w:type="spellEnd"/>
      <w:r w:rsidRPr="00BD3464">
        <w:t xml:space="preserve"> to help the dynamic allocation of uplink/downlink in time. Nevertheless, these measurements are based on L3 measurements, </w:t>
      </w:r>
      <w:proofErr w:type="gramStart"/>
      <w:r w:rsidRPr="00BD3464">
        <w:t>i.e.</w:t>
      </w:r>
      <w:proofErr w:type="gramEnd"/>
      <w:r w:rsidRPr="00BD3464">
        <w:t xml:space="preserve"> it requires L3 filtering, which has longer measurement delay compared to L1 measurements. Therefore, in SBFD Rel-19 WID objective, new CLI </w:t>
      </w:r>
      <w:r w:rsidRPr="001C4025">
        <w:t xml:space="preserve">measurements and reporting shall be introduced for L1 based UE-to-UE CLI with new measurement quantities, such as L1-SRS-RSRP, L1-CLI-RSSI. </w:t>
      </w:r>
    </w:p>
    <w:p w14:paraId="4EA8DB4B" w14:textId="55165423" w:rsidR="00F8417E" w:rsidRPr="00581BA0" w:rsidRDefault="00070891" w:rsidP="00242835">
      <w:pPr>
        <w:jc w:val="both"/>
      </w:pPr>
      <w:r w:rsidRPr="00581BA0">
        <w:rPr>
          <w:b/>
          <w:bCs/>
          <w:color w:val="0000FF"/>
        </w:rPr>
        <w:t xml:space="preserve">Issue </w:t>
      </w:r>
      <w:r w:rsidR="00CD62EA" w:rsidRPr="00581BA0">
        <w:rPr>
          <w:b/>
          <w:bCs/>
          <w:color w:val="0000FF"/>
        </w:rPr>
        <w:t>1-1-</w:t>
      </w:r>
      <w:r w:rsidR="00E16978">
        <w:rPr>
          <w:b/>
          <w:bCs/>
          <w:color w:val="0000FF"/>
        </w:rPr>
        <w:t>4</w:t>
      </w:r>
      <w:r w:rsidR="00CD62EA" w:rsidRPr="00581BA0">
        <w:rPr>
          <w:b/>
          <w:bCs/>
          <w:color w:val="0000FF"/>
        </w:rPr>
        <w:t>: Measurement resources</w:t>
      </w:r>
      <w:r w:rsidRPr="00581BA0">
        <w:t xml:space="preserve">: </w:t>
      </w:r>
      <w:r w:rsidRPr="00581BA0">
        <w:br/>
        <w:t xml:space="preserve">Provided that </w:t>
      </w:r>
      <w:r w:rsidR="00242835" w:rsidRPr="00581BA0">
        <w:t xml:space="preserve">the measurements </w:t>
      </w:r>
      <w:r w:rsidRPr="00581BA0">
        <w:t>methods</w:t>
      </w:r>
      <w:r w:rsidR="00C96ACB" w:rsidRPr="00581BA0">
        <w:t>, resources</w:t>
      </w:r>
      <w:r w:rsidR="00F8417E" w:rsidRPr="00581BA0">
        <w:t xml:space="preserve"> </w:t>
      </w:r>
      <w:r w:rsidR="00242835" w:rsidRPr="00581BA0">
        <w:t>should be defined by RAN1 WG while measurements accuracy and delay</w:t>
      </w:r>
      <w:r w:rsidRPr="00581BA0">
        <w:t xml:space="preserve"> requirements</w:t>
      </w:r>
      <w:r w:rsidR="00242835" w:rsidRPr="00581BA0">
        <w:t xml:space="preserve"> should be defined by RAN4 RRM. </w:t>
      </w:r>
      <w:r w:rsidR="00F8417E" w:rsidRPr="00581BA0">
        <w:t>Thus, RAN4 should consider the agreements made in RAN1:</w:t>
      </w:r>
    </w:p>
    <w:tbl>
      <w:tblPr>
        <w:tblStyle w:val="TableGrid"/>
        <w:tblW w:w="0" w:type="auto"/>
        <w:tblLook w:val="04A0" w:firstRow="1" w:lastRow="0" w:firstColumn="1" w:lastColumn="0" w:noHBand="0" w:noVBand="1"/>
      </w:tblPr>
      <w:tblGrid>
        <w:gridCol w:w="9629"/>
      </w:tblGrid>
      <w:tr w:rsidR="00F8417E" w:rsidRPr="001C4025" w14:paraId="73986A90" w14:textId="77777777" w:rsidTr="00F8417E">
        <w:tc>
          <w:tcPr>
            <w:tcW w:w="9629" w:type="dxa"/>
          </w:tcPr>
          <w:p w14:paraId="454D5E2E" w14:textId="77777777" w:rsidR="00F8417E" w:rsidRPr="00F8417E" w:rsidRDefault="00F8417E" w:rsidP="00581BA0">
            <w:pPr>
              <w:spacing w:after="0"/>
              <w:jc w:val="both"/>
              <w:rPr>
                <w:rFonts w:cstheme="minorHAnsi"/>
                <w:sz w:val="20"/>
                <w:szCs w:val="20"/>
              </w:rPr>
            </w:pPr>
            <w:r w:rsidRPr="00F8417E">
              <w:rPr>
                <w:rFonts w:cstheme="minorHAnsi"/>
                <w:b/>
                <w:bCs/>
                <w:sz w:val="20"/>
                <w:szCs w:val="20"/>
              </w:rPr>
              <w:t xml:space="preserve">Agreement </w:t>
            </w:r>
          </w:p>
          <w:p w14:paraId="4422E29A" w14:textId="77777777" w:rsidR="00F8417E" w:rsidRPr="00F8417E" w:rsidRDefault="00F8417E" w:rsidP="00581BA0">
            <w:pPr>
              <w:spacing w:after="0"/>
              <w:jc w:val="both"/>
              <w:rPr>
                <w:rFonts w:cstheme="minorHAnsi"/>
                <w:sz w:val="20"/>
                <w:szCs w:val="20"/>
              </w:rPr>
            </w:pPr>
            <w:r w:rsidRPr="00F8417E">
              <w:rPr>
                <w:rFonts w:cstheme="minorHAnsi"/>
                <w:sz w:val="20"/>
                <w:szCs w:val="20"/>
              </w:rPr>
              <w:t xml:space="preserve">For frequency resource allocation of a CLI-RSSI measurement resource, the following are </w:t>
            </w:r>
            <w:proofErr w:type="gramStart"/>
            <w:r w:rsidRPr="00F8417E">
              <w:rPr>
                <w:rFonts w:cstheme="minorHAnsi"/>
                <w:sz w:val="20"/>
                <w:szCs w:val="20"/>
              </w:rPr>
              <w:t>supported</w:t>
            </w:r>
            <w:proofErr w:type="gramEnd"/>
          </w:p>
          <w:p w14:paraId="095C0A43" w14:textId="77777777" w:rsidR="00F8417E" w:rsidRPr="00F8417E" w:rsidRDefault="00F8417E" w:rsidP="00581BA0">
            <w:pPr>
              <w:numPr>
                <w:ilvl w:val="0"/>
                <w:numId w:val="46"/>
              </w:numPr>
              <w:spacing w:after="0"/>
              <w:jc w:val="both"/>
              <w:rPr>
                <w:rFonts w:cstheme="minorHAnsi"/>
                <w:sz w:val="20"/>
                <w:szCs w:val="20"/>
              </w:rPr>
            </w:pPr>
            <w:r w:rsidRPr="00F8417E">
              <w:rPr>
                <w:rFonts w:cstheme="minorHAnsi"/>
                <w:sz w:val="20"/>
                <w:szCs w:val="20"/>
              </w:rPr>
              <w:t xml:space="preserve">Measurement resource type#1: One CLI-RSSI measurement resource is configured within a DL </w:t>
            </w:r>
            <w:proofErr w:type="spellStart"/>
            <w:proofErr w:type="gramStart"/>
            <w:r w:rsidRPr="00F8417E">
              <w:rPr>
                <w:rFonts w:cstheme="minorHAnsi"/>
                <w:sz w:val="20"/>
                <w:szCs w:val="20"/>
              </w:rPr>
              <w:t>subband</w:t>
            </w:r>
            <w:proofErr w:type="spellEnd"/>
            <w:proofErr w:type="gramEnd"/>
          </w:p>
          <w:p w14:paraId="2B02576D" w14:textId="77777777" w:rsidR="00F8417E" w:rsidRPr="00F8417E" w:rsidRDefault="00F8417E" w:rsidP="00581BA0">
            <w:pPr>
              <w:numPr>
                <w:ilvl w:val="0"/>
                <w:numId w:val="46"/>
              </w:numPr>
              <w:spacing w:after="0"/>
              <w:jc w:val="both"/>
              <w:rPr>
                <w:rFonts w:cstheme="minorHAnsi"/>
                <w:sz w:val="20"/>
                <w:szCs w:val="20"/>
              </w:rPr>
            </w:pPr>
            <w:r w:rsidRPr="00F8417E">
              <w:rPr>
                <w:rFonts w:cstheme="minorHAnsi"/>
                <w:sz w:val="20"/>
                <w:szCs w:val="20"/>
              </w:rPr>
              <w:t>Measurement resource type#2: One CLI-RSSI measurement resource is configured across</w:t>
            </w:r>
            <w:r w:rsidRPr="00F8417E">
              <w:rPr>
                <w:rFonts w:cstheme="minorHAnsi"/>
                <w:b/>
                <w:bCs/>
                <w:sz w:val="20"/>
                <w:szCs w:val="20"/>
              </w:rPr>
              <w:t xml:space="preserve"> two DL </w:t>
            </w:r>
            <w:proofErr w:type="gramStart"/>
            <w:r w:rsidRPr="00F8417E">
              <w:rPr>
                <w:rFonts w:cstheme="minorHAnsi"/>
                <w:b/>
                <w:bCs/>
                <w:sz w:val="20"/>
                <w:szCs w:val="20"/>
              </w:rPr>
              <w:t>subbands</w:t>
            </w:r>
            <w:proofErr w:type="gramEnd"/>
          </w:p>
          <w:p w14:paraId="13E0B516" w14:textId="77777777" w:rsidR="00F8417E" w:rsidRPr="00F8417E" w:rsidRDefault="00F8417E" w:rsidP="00581BA0">
            <w:pPr>
              <w:numPr>
                <w:ilvl w:val="0"/>
                <w:numId w:val="46"/>
              </w:numPr>
              <w:spacing w:after="0"/>
              <w:jc w:val="both"/>
              <w:rPr>
                <w:rFonts w:cstheme="minorHAnsi"/>
                <w:sz w:val="20"/>
                <w:szCs w:val="20"/>
              </w:rPr>
            </w:pPr>
            <w:r w:rsidRPr="00F8417E">
              <w:rPr>
                <w:rFonts w:cstheme="minorHAnsi"/>
                <w:sz w:val="20"/>
                <w:szCs w:val="20"/>
              </w:rPr>
              <w:t>FFS: Number of resources that can be configured</w:t>
            </w:r>
          </w:p>
          <w:p w14:paraId="2E8FC138" w14:textId="77777777" w:rsidR="00F8417E" w:rsidRPr="00F8417E" w:rsidRDefault="00F8417E" w:rsidP="00581BA0">
            <w:pPr>
              <w:numPr>
                <w:ilvl w:val="0"/>
                <w:numId w:val="46"/>
              </w:numPr>
              <w:spacing w:after="0"/>
              <w:jc w:val="both"/>
              <w:rPr>
                <w:rFonts w:cstheme="minorHAnsi"/>
                <w:sz w:val="20"/>
                <w:szCs w:val="20"/>
              </w:rPr>
            </w:pPr>
            <w:r w:rsidRPr="00F8417E">
              <w:rPr>
                <w:rFonts w:cstheme="minorHAnsi"/>
                <w:sz w:val="20"/>
                <w:szCs w:val="20"/>
              </w:rPr>
              <w:t xml:space="preserve">FFS: UE </w:t>
            </w:r>
            <w:proofErr w:type="spellStart"/>
            <w:r w:rsidRPr="00F8417E">
              <w:rPr>
                <w:rFonts w:cstheme="minorHAnsi"/>
                <w:sz w:val="20"/>
                <w:szCs w:val="20"/>
              </w:rPr>
              <w:t>behavior</w:t>
            </w:r>
            <w:proofErr w:type="spellEnd"/>
            <w:r w:rsidRPr="00F8417E">
              <w:rPr>
                <w:rFonts w:cstheme="minorHAnsi"/>
                <w:sz w:val="20"/>
                <w:szCs w:val="20"/>
              </w:rPr>
              <w:t xml:space="preserve"> for measurement</w:t>
            </w:r>
          </w:p>
          <w:p w14:paraId="5BF44BF9" w14:textId="77777777" w:rsidR="00F8417E" w:rsidRPr="00F8417E" w:rsidRDefault="00F8417E" w:rsidP="00581BA0">
            <w:pPr>
              <w:spacing w:after="0"/>
              <w:jc w:val="both"/>
              <w:rPr>
                <w:rFonts w:cstheme="minorHAnsi"/>
                <w:sz w:val="20"/>
                <w:szCs w:val="20"/>
              </w:rPr>
            </w:pPr>
            <w:r w:rsidRPr="00F8417E">
              <w:rPr>
                <w:rFonts w:cstheme="minorHAnsi"/>
                <w:b/>
                <w:bCs/>
                <w:sz w:val="20"/>
                <w:szCs w:val="20"/>
              </w:rPr>
              <w:t xml:space="preserve">Agreement </w:t>
            </w:r>
          </w:p>
          <w:p w14:paraId="46136600" w14:textId="77777777" w:rsidR="00F8417E" w:rsidRPr="00F8417E" w:rsidRDefault="00F8417E" w:rsidP="00581BA0">
            <w:pPr>
              <w:spacing w:after="0"/>
              <w:jc w:val="both"/>
              <w:rPr>
                <w:rFonts w:cstheme="minorHAnsi"/>
                <w:sz w:val="20"/>
                <w:szCs w:val="20"/>
              </w:rPr>
            </w:pPr>
            <w:r w:rsidRPr="00F8417E">
              <w:rPr>
                <w:rFonts w:cstheme="minorHAnsi"/>
                <w:sz w:val="20"/>
                <w:szCs w:val="20"/>
              </w:rPr>
              <w:t xml:space="preserve">For L1 UE-to-UE CLI measurement and reporting, the following are </w:t>
            </w:r>
            <w:proofErr w:type="gramStart"/>
            <w:r w:rsidRPr="00F8417E">
              <w:rPr>
                <w:rFonts w:cstheme="minorHAnsi"/>
                <w:sz w:val="20"/>
                <w:szCs w:val="20"/>
              </w:rPr>
              <w:t>supported</w:t>
            </w:r>
            <w:proofErr w:type="gramEnd"/>
          </w:p>
          <w:p w14:paraId="713CDFF8" w14:textId="77777777" w:rsidR="00F8417E" w:rsidRPr="00F8417E" w:rsidRDefault="00F8417E" w:rsidP="00581BA0">
            <w:pPr>
              <w:numPr>
                <w:ilvl w:val="0"/>
                <w:numId w:val="47"/>
              </w:numPr>
              <w:spacing w:after="0"/>
              <w:jc w:val="both"/>
              <w:rPr>
                <w:rFonts w:cstheme="minorHAnsi"/>
                <w:sz w:val="20"/>
                <w:szCs w:val="20"/>
              </w:rPr>
            </w:pPr>
            <w:r w:rsidRPr="00F8417E">
              <w:rPr>
                <w:rFonts w:cstheme="minorHAnsi"/>
                <w:sz w:val="20"/>
                <w:szCs w:val="20"/>
              </w:rPr>
              <w:t>Wideband CLI-RSRP reporting</w:t>
            </w:r>
          </w:p>
          <w:p w14:paraId="4769225B" w14:textId="77777777" w:rsidR="00F8417E" w:rsidRPr="00F8417E" w:rsidRDefault="00F8417E" w:rsidP="00581BA0">
            <w:pPr>
              <w:numPr>
                <w:ilvl w:val="0"/>
                <w:numId w:val="47"/>
              </w:numPr>
              <w:spacing w:after="0"/>
              <w:jc w:val="both"/>
              <w:rPr>
                <w:rFonts w:cstheme="minorHAnsi"/>
                <w:sz w:val="20"/>
                <w:szCs w:val="20"/>
              </w:rPr>
            </w:pPr>
            <w:r w:rsidRPr="00F8417E">
              <w:rPr>
                <w:rFonts w:cstheme="minorHAnsi"/>
                <w:sz w:val="20"/>
                <w:szCs w:val="20"/>
              </w:rPr>
              <w:t>Wideband CLI-RSSI reporting</w:t>
            </w:r>
          </w:p>
          <w:p w14:paraId="7CC180EA" w14:textId="77777777" w:rsidR="00F8417E" w:rsidRDefault="00A96205" w:rsidP="00581BA0">
            <w:pPr>
              <w:numPr>
                <w:ilvl w:val="0"/>
                <w:numId w:val="47"/>
              </w:numPr>
              <w:spacing w:after="0"/>
              <w:jc w:val="both"/>
              <w:rPr>
                <w:rFonts w:cstheme="minorHAnsi"/>
                <w:sz w:val="20"/>
                <w:szCs w:val="20"/>
              </w:rPr>
            </w:pPr>
            <w:r>
              <w:rPr>
                <w:rFonts w:cstheme="minorHAnsi"/>
                <w:sz w:val="20"/>
                <w:szCs w:val="20"/>
              </w:rPr>
              <w:t xml:space="preserve">Agreement: there is no RAN1 consensus on the following: </w:t>
            </w:r>
          </w:p>
          <w:p w14:paraId="781BE8B1" w14:textId="77777777" w:rsidR="00A96205" w:rsidRDefault="00A96205" w:rsidP="00A96205">
            <w:pPr>
              <w:numPr>
                <w:ilvl w:val="1"/>
                <w:numId w:val="47"/>
              </w:numPr>
              <w:spacing w:after="0"/>
              <w:jc w:val="both"/>
              <w:rPr>
                <w:rFonts w:cstheme="minorHAnsi"/>
                <w:sz w:val="20"/>
                <w:szCs w:val="20"/>
              </w:rPr>
            </w:pPr>
            <w:proofErr w:type="spellStart"/>
            <w:r>
              <w:rPr>
                <w:rFonts w:cstheme="minorHAnsi"/>
                <w:sz w:val="20"/>
                <w:szCs w:val="20"/>
              </w:rPr>
              <w:t>Subband</w:t>
            </w:r>
            <w:proofErr w:type="spellEnd"/>
            <w:r>
              <w:rPr>
                <w:rFonts w:cstheme="minorHAnsi"/>
                <w:sz w:val="20"/>
                <w:szCs w:val="20"/>
              </w:rPr>
              <w:t xml:space="preserve"> CLI-RSSI reporting for L1 CLI-RSSI measurement in Rel-19.</w:t>
            </w:r>
          </w:p>
          <w:p w14:paraId="16BEF4A6" w14:textId="77777777" w:rsidR="00695806" w:rsidRDefault="00695806" w:rsidP="00695806">
            <w:pPr>
              <w:spacing w:after="0"/>
              <w:jc w:val="both"/>
              <w:rPr>
                <w:rFonts w:cstheme="minorHAnsi"/>
                <w:sz w:val="20"/>
                <w:szCs w:val="20"/>
              </w:rPr>
            </w:pPr>
            <w:r>
              <w:rPr>
                <w:rFonts w:cstheme="minorHAnsi"/>
                <w:b/>
                <w:bCs/>
                <w:sz w:val="20"/>
                <w:szCs w:val="20"/>
              </w:rPr>
              <w:t xml:space="preserve">Agreement </w:t>
            </w:r>
          </w:p>
          <w:p w14:paraId="49739E9B" w14:textId="1A9E2A44" w:rsidR="00695806" w:rsidRPr="001C4025" w:rsidRDefault="00695806" w:rsidP="00695806">
            <w:pPr>
              <w:spacing w:after="0"/>
              <w:jc w:val="both"/>
              <w:rPr>
                <w:rFonts w:cstheme="minorHAnsi"/>
                <w:sz w:val="20"/>
                <w:szCs w:val="20"/>
              </w:rPr>
            </w:pPr>
            <w:r w:rsidRPr="00695806">
              <w:rPr>
                <w:rFonts w:cstheme="minorHAnsi"/>
                <w:sz w:val="20"/>
                <w:szCs w:val="20"/>
              </w:rPr>
              <w:lastRenderedPageBreak/>
              <w:t xml:space="preserve">For Method#1 (RSSI measurement within DL </w:t>
            </w:r>
            <w:proofErr w:type="spellStart"/>
            <w:r w:rsidRPr="00695806">
              <w:rPr>
                <w:rFonts w:cstheme="minorHAnsi"/>
                <w:sz w:val="20"/>
                <w:szCs w:val="20"/>
              </w:rPr>
              <w:t>subband</w:t>
            </w:r>
            <w:proofErr w:type="spellEnd"/>
            <w:r w:rsidRPr="00695806">
              <w:rPr>
                <w:rFonts w:cstheme="minorHAnsi"/>
                <w:sz w:val="20"/>
                <w:szCs w:val="20"/>
              </w:rPr>
              <w:t>) with the frequency resources of CLI-RSSI measurement resource type#2 (One CLI-RSSI measurement resource across two DL subbands), two per-DL-</w:t>
            </w:r>
            <w:proofErr w:type="spellStart"/>
            <w:r w:rsidRPr="00695806">
              <w:rPr>
                <w:rFonts w:cstheme="minorHAnsi"/>
                <w:sz w:val="20"/>
                <w:szCs w:val="20"/>
              </w:rPr>
              <w:t>subband</w:t>
            </w:r>
            <w:proofErr w:type="spellEnd"/>
            <w:r w:rsidRPr="00695806">
              <w:rPr>
                <w:rFonts w:cstheme="minorHAnsi"/>
                <w:sz w:val="20"/>
                <w:szCs w:val="20"/>
              </w:rPr>
              <w:t xml:space="preserve"> CLI-RSSI measurements reports with wideband report in each DL-</w:t>
            </w:r>
            <w:proofErr w:type="spellStart"/>
            <w:r w:rsidRPr="00695806">
              <w:rPr>
                <w:rFonts w:cstheme="minorHAnsi"/>
                <w:sz w:val="20"/>
                <w:szCs w:val="20"/>
              </w:rPr>
              <w:t>subband</w:t>
            </w:r>
            <w:proofErr w:type="spellEnd"/>
            <w:r w:rsidRPr="00695806">
              <w:rPr>
                <w:rFonts w:cstheme="minorHAnsi"/>
                <w:sz w:val="20"/>
                <w:szCs w:val="20"/>
              </w:rPr>
              <w:t xml:space="preserve"> is not supported.</w:t>
            </w:r>
          </w:p>
        </w:tc>
      </w:tr>
    </w:tbl>
    <w:p w14:paraId="5586624C" w14:textId="77777777" w:rsidR="00F8417E" w:rsidRPr="001C4025" w:rsidRDefault="00F8417E" w:rsidP="00242835">
      <w:pPr>
        <w:jc w:val="both"/>
      </w:pPr>
    </w:p>
    <w:p w14:paraId="059DD68D" w14:textId="7270A82B" w:rsidR="00F8417E" w:rsidRDefault="00581BA0" w:rsidP="00242835">
      <w:pPr>
        <w:jc w:val="both"/>
        <w:rPr>
          <w:highlight w:val="yellow"/>
        </w:rPr>
      </w:pPr>
      <w:r w:rsidRPr="001C4025">
        <w:t>Based on RAN1 agreement, RAN4 to define requirements for L1-CLI-RSRI and L1-SRS-RSRP measurement based on wide-band reporting. In addition</w:t>
      </w:r>
      <w:r>
        <w:t>, RAN4 to discuss whether there is impact from the measurement resources type defined by RAN1. Firstly, for m</w:t>
      </w:r>
      <w:r w:rsidRPr="00581BA0">
        <w:t xml:space="preserve">easurement resource type#1: One CLI-RSSI measurement resource is configured within a DL </w:t>
      </w:r>
      <w:proofErr w:type="spellStart"/>
      <w:r w:rsidRPr="00581BA0">
        <w:t>subband</w:t>
      </w:r>
      <w:proofErr w:type="spellEnd"/>
      <w:r>
        <w:t xml:space="preserve">, existing requirements are applicable provided that the minimum number of resources are satisfied. Second, for measurement </w:t>
      </w:r>
      <w:r w:rsidRPr="00581BA0">
        <w:t>resource type#2: One CLI-RSSI measurement resource is configured across two DL subbands</w:t>
      </w:r>
      <w:r>
        <w:t xml:space="preserve">, further discussion is needed to identify whether the existing requirements are applicable. </w:t>
      </w:r>
    </w:p>
    <w:p w14:paraId="7D0279DB" w14:textId="57FC5295" w:rsidR="00070891" w:rsidRPr="00C204E2" w:rsidRDefault="00581BA0" w:rsidP="00070891">
      <w:pPr>
        <w:pStyle w:val="ListParagraph"/>
        <w:numPr>
          <w:ilvl w:val="0"/>
          <w:numId w:val="39"/>
        </w:numPr>
        <w:spacing w:after="180" w:line="256" w:lineRule="auto"/>
        <w:jc w:val="both"/>
        <w:rPr>
          <w:rFonts w:ascii="Times New Roman" w:hAnsi="Times New Roman" w:cs="Times New Roman"/>
          <w:sz w:val="20"/>
          <w:szCs w:val="20"/>
        </w:rPr>
      </w:pPr>
      <w:bookmarkStart w:id="3" w:name="_Ref178610075"/>
      <w:r w:rsidRPr="00C204E2">
        <w:rPr>
          <w:b/>
          <w:bCs/>
        </w:rPr>
        <w:t>RAN4 to define requirements for L1-CLI-RSRI and L1-SRS-RSRP measurement based on wide-band reporting</w:t>
      </w:r>
      <w:r w:rsidR="00070891" w:rsidRPr="00C204E2">
        <w:rPr>
          <w:rFonts w:cstheme="minorHAnsi"/>
          <w:b/>
          <w:lang w:eastAsia="ko-KR"/>
        </w:rPr>
        <w:t>.</w:t>
      </w:r>
      <w:bookmarkEnd w:id="3"/>
    </w:p>
    <w:p w14:paraId="3150930E" w14:textId="350930F3" w:rsidR="00581BA0" w:rsidRDefault="00581BA0" w:rsidP="00070891">
      <w:pPr>
        <w:pStyle w:val="ListParagraph"/>
        <w:numPr>
          <w:ilvl w:val="0"/>
          <w:numId w:val="39"/>
        </w:numPr>
        <w:spacing w:after="180" w:line="256" w:lineRule="auto"/>
        <w:jc w:val="both"/>
        <w:rPr>
          <w:b/>
          <w:bCs/>
        </w:rPr>
      </w:pPr>
      <w:bookmarkStart w:id="4" w:name="_Ref181975838"/>
      <w:r w:rsidRPr="00C204E2">
        <w:rPr>
          <w:b/>
          <w:bCs/>
        </w:rPr>
        <w:t>For measurement</w:t>
      </w:r>
      <w:r w:rsidRPr="00581BA0">
        <w:rPr>
          <w:b/>
          <w:bCs/>
        </w:rPr>
        <w:t xml:space="preserve"> resource type#1: One CLI-RSSI measurement resource is configured within a DL </w:t>
      </w:r>
      <w:proofErr w:type="spellStart"/>
      <w:r w:rsidRPr="00581BA0">
        <w:rPr>
          <w:b/>
          <w:bCs/>
        </w:rPr>
        <w:t>subband</w:t>
      </w:r>
      <w:proofErr w:type="spellEnd"/>
      <w:r w:rsidRPr="00581BA0">
        <w:rPr>
          <w:b/>
          <w:bCs/>
        </w:rPr>
        <w:t>, existing requirements are applicable provided that the minimum number of resources are satisfied.</w:t>
      </w:r>
      <w:bookmarkEnd w:id="4"/>
    </w:p>
    <w:p w14:paraId="73D93B00" w14:textId="7BA5E031" w:rsidR="00581BA0" w:rsidRPr="00581BA0" w:rsidRDefault="00581BA0" w:rsidP="00070891">
      <w:pPr>
        <w:pStyle w:val="ListParagraph"/>
        <w:numPr>
          <w:ilvl w:val="0"/>
          <w:numId w:val="39"/>
        </w:numPr>
        <w:spacing w:after="180" w:line="256" w:lineRule="auto"/>
        <w:jc w:val="both"/>
        <w:rPr>
          <w:b/>
          <w:bCs/>
        </w:rPr>
      </w:pPr>
      <w:bookmarkStart w:id="5" w:name="_Ref181975850"/>
      <w:r>
        <w:rPr>
          <w:b/>
          <w:bCs/>
        </w:rPr>
        <w:t>F</w:t>
      </w:r>
      <w:r w:rsidRPr="00581BA0">
        <w:rPr>
          <w:b/>
          <w:bCs/>
        </w:rPr>
        <w:t>or measurement resource type#2: One CLI-RSSI measurement resource is configured across two DL subbands, further discussion is needed to identify whether the existing requirements are applicable</w:t>
      </w:r>
      <w:r>
        <w:rPr>
          <w:b/>
          <w:bCs/>
        </w:rPr>
        <w:t>.</w:t>
      </w:r>
      <w:bookmarkEnd w:id="5"/>
    </w:p>
    <w:p w14:paraId="321C91C1" w14:textId="1CE08ACB" w:rsidR="00DB27F4" w:rsidRDefault="00C96ACB" w:rsidP="00451FFE">
      <w:pPr>
        <w:jc w:val="both"/>
      </w:pPr>
      <w:r w:rsidRPr="00451FFE">
        <w:rPr>
          <w:b/>
          <w:bCs/>
          <w:color w:val="0000FF"/>
        </w:rPr>
        <w:t xml:space="preserve">Issue </w:t>
      </w:r>
      <w:r w:rsidR="00451FFE" w:rsidRPr="00451FFE">
        <w:rPr>
          <w:b/>
          <w:bCs/>
          <w:color w:val="0000FF"/>
        </w:rPr>
        <w:t>1-1-</w:t>
      </w:r>
      <w:r w:rsidR="00D4051D">
        <w:rPr>
          <w:b/>
          <w:bCs/>
          <w:color w:val="0000FF"/>
        </w:rPr>
        <w:t>6</w:t>
      </w:r>
      <w:r w:rsidR="00451FFE" w:rsidRPr="00451FFE">
        <w:rPr>
          <w:b/>
          <w:bCs/>
          <w:color w:val="0000FF"/>
        </w:rPr>
        <w:t>: Measurement period</w:t>
      </w:r>
      <w:r w:rsidRPr="00451FFE">
        <w:t xml:space="preserve">: </w:t>
      </w:r>
      <w:r w:rsidRPr="00451FFE">
        <w:br/>
      </w:r>
      <w:r w:rsidR="00451FFE" w:rsidRPr="00451FFE">
        <w:t xml:space="preserve">In the previous meetings, RAN4 agreed to define RRM requirements for L1 based UE-to-UE CLI measurements and reporting, also, RAN4 agreed to define core requirements for L1-SRS-RSRP and L1-CLI-RSSI measurements. As mentioned earlier that the main motivation for defining the new requirements is introduce faster reporting based on shorter measurement delay compared to that of R16 CLI measurements. Therefore, RAN4 should consider </w:t>
      </w:r>
      <w:proofErr w:type="gramStart"/>
      <w:r w:rsidR="00451FFE" w:rsidRPr="00451FFE">
        <w:t>to define</w:t>
      </w:r>
      <w:proofErr w:type="gramEnd"/>
      <w:r w:rsidR="00451FFE" w:rsidRPr="00451FFE">
        <w:t xml:space="preserve"> L1 CLI with shorter measurements delay compared to that of L3 CLI defined in R16. Nevertheless, the number of measurement delay samples for R16 CLI-RSRP and R16 CLI-RSSI are equal to three and one sample(s). Therefore, RAN4 can define the new measurement quantity of L1-CLI-RSRP with number of measurements samples less than three. However, given that CLI-RSSI measurement is based on one sample then RAN4 to define L1-CLI-RSSI based on one sample</w:t>
      </w:r>
      <w:r w:rsidR="00DB27F4" w:rsidRPr="00451FFE">
        <w:t xml:space="preserve">. </w:t>
      </w:r>
      <w:r w:rsidR="00451FFE">
        <w:t xml:space="preserve">Nevertheless, the final agreed values should be based on the simulation performance results. </w:t>
      </w:r>
    </w:p>
    <w:p w14:paraId="65EA105D" w14:textId="77777777" w:rsidR="00451FFE" w:rsidRPr="00451FFE" w:rsidRDefault="00451FFE" w:rsidP="00451FFE">
      <w:pPr>
        <w:rPr>
          <w:b/>
          <w:bCs/>
        </w:rPr>
      </w:pPr>
      <w:r w:rsidRPr="00451FFE">
        <w:rPr>
          <w:b/>
          <w:bCs/>
        </w:rPr>
        <w:t>Observation 1: The measurement delay for the new measurement quantities, such as L1-SRS-RSRP, L1-CLI-RSSI, should be faster compared to the existing measurement delay for SRS-RSRP.</w:t>
      </w:r>
    </w:p>
    <w:p w14:paraId="5F82BA24" w14:textId="77777777" w:rsidR="00451FFE" w:rsidRPr="00EB193A" w:rsidRDefault="00451FFE" w:rsidP="00451FFE">
      <w:pPr>
        <w:rPr>
          <w:b/>
          <w:bCs/>
        </w:rPr>
      </w:pPr>
      <w:r w:rsidRPr="00451FFE">
        <w:rPr>
          <w:b/>
          <w:bCs/>
        </w:rPr>
        <w:t xml:space="preserve">Observation 2: The number of samples for the existing measurements of R16 CLI-RSSI is just one sample, </w:t>
      </w:r>
      <w:r w:rsidRPr="00EB193A">
        <w:rPr>
          <w:b/>
          <w:bCs/>
        </w:rPr>
        <w:t xml:space="preserve">while R16 CLI-RSRP has three samples. </w:t>
      </w:r>
    </w:p>
    <w:p w14:paraId="69BAE8EF" w14:textId="3565C624" w:rsidR="00DB27F4" w:rsidRPr="00EB193A" w:rsidRDefault="00451FFE" w:rsidP="00DB27F4">
      <w:pPr>
        <w:pStyle w:val="ListParagraph"/>
        <w:numPr>
          <w:ilvl w:val="0"/>
          <w:numId w:val="39"/>
        </w:numPr>
        <w:spacing w:after="180" w:line="256" w:lineRule="auto"/>
        <w:jc w:val="both"/>
        <w:rPr>
          <w:rFonts w:ascii="Times New Roman" w:hAnsi="Times New Roman" w:cs="Times New Roman"/>
          <w:sz w:val="20"/>
          <w:szCs w:val="20"/>
        </w:rPr>
      </w:pPr>
      <w:bookmarkStart w:id="6" w:name="_Ref178610085"/>
      <w:r w:rsidRPr="00EB193A">
        <w:rPr>
          <w:b/>
          <w:bCs/>
        </w:rPr>
        <w:t xml:space="preserve">L1-SRS-RSRP, further define single set of requirements for the following options based on simulation </w:t>
      </w:r>
      <w:r w:rsidR="00EB193A" w:rsidRPr="00EB193A">
        <w:rPr>
          <w:b/>
          <w:bCs/>
        </w:rPr>
        <w:t xml:space="preserve">performance </w:t>
      </w:r>
      <w:r w:rsidRPr="00EB193A">
        <w:rPr>
          <w:b/>
          <w:bCs/>
        </w:rPr>
        <w:t>results: (</w:t>
      </w:r>
      <w:proofErr w:type="spellStart"/>
      <w:r w:rsidRPr="00EB193A">
        <w:rPr>
          <w:b/>
          <w:bCs/>
        </w:rPr>
        <w:t>i</w:t>
      </w:r>
      <w:proofErr w:type="spellEnd"/>
      <w:r w:rsidRPr="00EB193A">
        <w:rPr>
          <w:b/>
          <w:bCs/>
        </w:rPr>
        <w:t>) single set of requirements based on 1 sample</w:t>
      </w:r>
      <w:r w:rsidR="00EB193A" w:rsidRPr="00EB193A">
        <w:rPr>
          <w:b/>
          <w:bCs/>
        </w:rPr>
        <w:t>, (ii) single set of requirements based on 2-3 sample</w:t>
      </w:r>
      <w:r w:rsidR="00DB27F4" w:rsidRPr="00EB193A">
        <w:rPr>
          <w:rFonts w:cstheme="minorHAnsi"/>
          <w:b/>
          <w:lang w:eastAsia="ko-KR"/>
        </w:rPr>
        <w:t>.</w:t>
      </w:r>
      <w:bookmarkEnd w:id="6"/>
    </w:p>
    <w:p w14:paraId="35C60061" w14:textId="285D3AE0" w:rsidR="005B01E8" w:rsidRDefault="005B01E8" w:rsidP="00242835">
      <w:pPr>
        <w:jc w:val="both"/>
      </w:pPr>
    </w:p>
    <w:p w14:paraId="6113203A" w14:textId="4973AEC6" w:rsidR="00070891" w:rsidRPr="007876E4" w:rsidRDefault="001F2B19" w:rsidP="00242835">
      <w:pPr>
        <w:jc w:val="both"/>
      </w:pPr>
      <w:r w:rsidRPr="007876E4">
        <w:rPr>
          <w:b/>
          <w:bCs/>
          <w:color w:val="0000FF"/>
        </w:rPr>
        <w:t xml:space="preserve">Issue </w:t>
      </w:r>
      <w:r w:rsidR="007876E4" w:rsidRPr="007876E4">
        <w:rPr>
          <w:b/>
          <w:bCs/>
          <w:color w:val="0000FF"/>
        </w:rPr>
        <w:t>1-1-</w:t>
      </w:r>
      <w:r w:rsidR="00D4051D">
        <w:rPr>
          <w:b/>
          <w:bCs/>
          <w:color w:val="0000FF"/>
        </w:rPr>
        <w:t>7</w:t>
      </w:r>
      <w:r w:rsidRPr="007876E4">
        <w:rPr>
          <w:b/>
          <w:bCs/>
          <w:color w:val="0000FF"/>
        </w:rPr>
        <w:t>: Measurement reporting</w:t>
      </w:r>
      <w:r w:rsidRPr="007876E4">
        <w:t xml:space="preserve">: </w:t>
      </w:r>
      <w:r w:rsidRPr="007876E4">
        <w:br/>
      </w:r>
      <w:r w:rsidR="00013612" w:rsidRPr="007876E4">
        <w:t xml:space="preserve">The current recommended WF is </w:t>
      </w:r>
      <w:r w:rsidR="008D7F7D" w:rsidRPr="007876E4">
        <w:t>agreeable</w:t>
      </w:r>
      <w:r w:rsidR="00013612" w:rsidRPr="007876E4">
        <w:t>, which is: (</w:t>
      </w:r>
      <w:proofErr w:type="spellStart"/>
      <w:r w:rsidR="00013612" w:rsidRPr="007876E4">
        <w:t>i</w:t>
      </w:r>
      <w:proofErr w:type="spellEnd"/>
      <w:r w:rsidR="00013612" w:rsidRPr="007876E4">
        <w:t xml:space="preserve">) RAN4 to define measurement reporting requirements for L1 based UE-to-UE CLI measurement at least for aperiodic reporting; (ii) </w:t>
      </w:r>
      <w:r w:rsidR="00013612" w:rsidRPr="007876E4">
        <w:rPr>
          <w:lang w:eastAsia="ja-JP"/>
        </w:rPr>
        <w:t>FFS on reporting requirements for periodic and semi-persistent reporting pending on RAN1 agreement; and (iii) whether L1-RSRP measurement reporting requirement can be re-used.</w:t>
      </w:r>
    </w:p>
    <w:p w14:paraId="3C57C013" w14:textId="54B0DBB8" w:rsidR="00013612" w:rsidRPr="007876E4" w:rsidRDefault="00013612" w:rsidP="00013612">
      <w:pPr>
        <w:pStyle w:val="ListParagraph"/>
        <w:numPr>
          <w:ilvl w:val="0"/>
          <w:numId w:val="39"/>
        </w:numPr>
        <w:spacing w:after="180" w:line="254" w:lineRule="auto"/>
        <w:jc w:val="both"/>
        <w:rPr>
          <w:rFonts w:ascii="Times New Roman" w:hAnsi="Times New Roman" w:cs="Times New Roman"/>
          <w:sz w:val="20"/>
          <w:szCs w:val="20"/>
        </w:rPr>
      </w:pPr>
      <w:bookmarkStart w:id="7" w:name="_Ref178610155"/>
      <w:r w:rsidRPr="007876E4">
        <w:rPr>
          <w:b/>
          <w:bCs/>
        </w:rPr>
        <w:lastRenderedPageBreak/>
        <w:t>RAN4 to define measurement reporting requirements for L1 based UE-to-UE CLI measurement at least for aperiodic reporting and L1-RSRP measurement reporting requirement can be re-used pending on RAN1 agreement</w:t>
      </w:r>
      <w:r w:rsidRPr="007876E4">
        <w:rPr>
          <w:rFonts w:cstheme="minorHAnsi"/>
          <w:b/>
          <w:lang w:eastAsia="ko-KR"/>
        </w:rPr>
        <w:t>.</w:t>
      </w:r>
      <w:bookmarkEnd w:id="7"/>
    </w:p>
    <w:p w14:paraId="5BC6D6F2" w14:textId="5BD99B24" w:rsidR="00070891" w:rsidRPr="007876E4" w:rsidRDefault="008D7F7D" w:rsidP="00242835">
      <w:pPr>
        <w:jc w:val="both"/>
      </w:pPr>
      <w:r w:rsidRPr="007876E4">
        <w:rPr>
          <w:b/>
          <w:bCs/>
          <w:color w:val="0000FF"/>
        </w:rPr>
        <w:t xml:space="preserve">Issue </w:t>
      </w:r>
      <w:r w:rsidR="007876E4" w:rsidRPr="007876E4">
        <w:rPr>
          <w:b/>
          <w:bCs/>
          <w:color w:val="0000FF"/>
        </w:rPr>
        <w:t>1-1-</w:t>
      </w:r>
      <w:r w:rsidR="000E55A7">
        <w:rPr>
          <w:b/>
          <w:bCs/>
          <w:color w:val="0000FF"/>
        </w:rPr>
        <w:t>8</w:t>
      </w:r>
      <w:r w:rsidRPr="007876E4">
        <w:rPr>
          <w:b/>
          <w:bCs/>
          <w:color w:val="0000FF"/>
        </w:rPr>
        <w:t>: Measurement accuracy</w:t>
      </w:r>
      <w:r w:rsidRPr="007876E4">
        <w:t xml:space="preserve">: </w:t>
      </w:r>
      <w:r w:rsidRPr="007876E4">
        <w:br/>
        <w:t xml:space="preserve">The current recommended WF is agreeable, </w:t>
      </w:r>
      <w:proofErr w:type="gramStart"/>
      <w:r w:rsidRPr="007876E4">
        <w:t>i.e.</w:t>
      </w:r>
      <w:proofErr w:type="gramEnd"/>
      <w:r w:rsidRPr="007876E4">
        <w:t xml:space="preserve"> RAN4 to define measurement accuracy requirements for L1 based UE-to-UE CLI measurement based on the agreed side condition and measurement period</w:t>
      </w:r>
      <w:r w:rsidR="007876E4" w:rsidRPr="007876E4">
        <w:t xml:space="preserve"> in the performance part discussion of this WI</w:t>
      </w:r>
      <w:r w:rsidRPr="007876E4">
        <w:t>.</w:t>
      </w:r>
    </w:p>
    <w:p w14:paraId="62E998DC" w14:textId="02FE6C62" w:rsidR="008D7F7D" w:rsidRPr="00C204E2" w:rsidRDefault="008D7F7D" w:rsidP="008D7F7D">
      <w:pPr>
        <w:pStyle w:val="ListParagraph"/>
        <w:numPr>
          <w:ilvl w:val="0"/>
          <w:numId w:val="39"/>
        </w:numPr>
        <w:spacing w:after="180" w:line="252" w:lineRule="auto"/>
        <w:jc w:val="both"/>
        <w:rPr>
          <w:rFonts w:ascii="Times New Roman" w:hAnsi="Times New Roman" w:cs="Times New Roman"/>
          <w:sz w:val="20"/>
          <w:szCs w:val="20"/>
        </w:rPr>
      </w:pPr>
      <w:bookmarkStart w:id="8" w:name="_Ref178610161"/>
      <w:r w:rsidRPr="007876E4">
        <w:rPr>
          <w:b/>
          <w:bCs/>
        </w:rPr>
        <w:t xml:space="preserve">RAN4 to define measurement accuracy requirements for L1 based UE-to-UE CLI measurement </w:t>
      </w:r>
      <w:r w:rsidRPr="00C204E2">
        <w:rPr>
          <w:b/>
          <w:bCs/>
        </w:rPr>
        <w:t xml:space="preserve">based on the </w:t>
      </w:r>
      <w:r w:rsidR="007876E4" w:rsidRPr="00C204E2">
        <w:rPr>
          <w:b/>
          <w:bCs/>
        </w:rPr>
        <w:t>simulation performance results in the performance part of this WI</w:t>
      </w:r>
      <w:r w:rsidRPr="00C204E2">
        <w:rPr>
          <w:rFonts w:cstheme="minorHAnsi"/>
          <w:b/>
          <w:lang w:eastAsia="ko-KR"/>
        </w:rPr>
        <w:t>.</w:t>
      </w:r>
      <w:bookmarkEnd w:id="8"/>
    </w:p>
    <w:p w14:paraId="24410D01" w14:textId="229B0BE6" w:rsidR="000E55A7" w:rsidRPr="00471159" w:rsidRDefault="008D7F7D" w:rsidP="00242835">
      <w:pPr>
        <w:jc w:val="both"/>
      </w:pPr>
      <w:r w:rsidRPr="00471159">
        <w:rPr>
          <w:b/>
          <w:bCs/>
          <w:color w:val="0000FF"/>
        </w:rPr>
        <w:t xml:space="preserve">Issue </w:t>
      </w:r>
      <w:r w:rsidR="007876E4" w:rsidRPr="00471159">
        <w:rPr>
          <w:b/>
          <w:bCs/>
          <w:color w:val="0000FF"/>
        </w:rPr>
        <w:t>1-1-10</w:t>
      </w:r>
      <w:r w:rsidRPr="00471159">
        <w:rPr>
          <w:b/>
          <w:bCs/>
          <w:color w:val="0000FF"/>
        </w:rPr>
        <w:t>: Scheduling and measurement restriction</w:t>
      </w:r>
      <w:r w:rsidRPr="00471159">
        <w:t xml:space="preserve">: </w:t>
      </w:r>
    </w:p>
    <w:tbl>
      <w:tblPr>
        <w:tblStyle w:val="TableGrid"/>
        <w:tblW w:w="0" w:type="auto"/>
        <w:tblLook w:val="04A0" w:firstRow="1" w:lastRow="0" w:firstColumn="1" w:lastColumn="0" w:noHBand="0" w:noVBand="1"/>
      </w:tblPr>
      <w:tblGrid>
        <w:gridCol w:w="9629"/>
      </w:tblGrid>
      <w:tr w:rsidR="000E55A7" w:rsidRPr="00471159" w14:paraId="55117A47" w14:textId="77777777" w:rsidTr="000E55A7">
        <w:tc>
          <w:tcPr>
            <w:tcW w:w="9629" w:type="dxa"/>
          </w:tcPr>
          <w:p w14:paraId="46285048" w14:textId="77777777" w:rsidR="000E55A7" w:rsidRPr="00471159" w:rsidRDefault="000E55A7" w:rsidP="000E55A7">
            <w:pPr>
              <w:spacing w:after="120" w:line="240" w:lineRule="auto"/>
              <w:rPr>
                <w:rFonts w:ascii="Times New Roman" w:eastAsia="SimSun" w:hAnsi="Times New Roman" w:cs="Times New Roman"/>
                <w:b/>
                <w:bCs/>
                <w:kern w:val="0"/>
                <w:sz w:val="20"/>
                <w14:ligatures w14:val="none"/>
              </w:rPr>
            </w:pPr>
            <w:r w:rsidRPr="00471159">
              <w:rPr>
                <w:b/>
                <w:bCs/>
                <w:sz w:val="20"/>
              </w:rPr>
              <w:t>Agreements (from Thu AH session)</w:t>
            </w:r>
          </w:p>
          <w:p w14:paraId="139CC708" w14:textId="77777777" w:rsidR="000E55A7" w:rsidRPr="00471159" w:rsidRDefault="000E55A7" w:rsidP="000E55A7">
            <w:pPr>
              <w:numPr>
                <w:ilvl w:val="0"/>
                <w:numId w:val="48"/>
              </w:numPr>
              <w:spacing w:after="120" w:line="240" w:lineRule="auto"/>
              <w:rPr>
                <w:sz w:val="20"/>
              </w:rPr>
            </w:pPr>
            <w:r w:rsidRPr="00471159">
              <w:rPr>
                <w:sz w:val="20"/>
              </w:rPr>
              <w:t xml:space="preserve">For scheduling restriction, </w:t>
            </w:r>
          </w:p>
          <w:p w14:paraId="008C2E77" w14:textId="77777777" w:rsidR="000E55A7" w:rsidRPr="00471159" w:rsidRDefault="000E55A7" w:rsidP="000E55A7">
            <w:pPr>
              <w:numPr>
                <w:ilvl w:val="1"/>
                <w:numId w:val="48"/>
              </w:numPr>
              <w:spacing w:after="120" w:line="240" w:lineRule="auto"/>
              <w:rPr>
                <w:sz w:val="20"/>
              </w:rPr>
            </w:pPr>
            <w:r w:rsidRPr="00471159">
              <w:rPr>
                <w:sz w:val="20"/>
              </w:rPr>
              <w:t xml:space="preserve">For L1-SRS-RSRP, </w:t>
            </w:r>
          </w:p>
          <w:p w14:paraId="1CDF3352" w14:textId="77777777" w:rsidR="000E55A7" w:rsidRPr="00471159" w:rsidRDefault="000E55A7" w:rsidP="000E55A7">
            <w:pPr>
              <w:numPr>
                <w:ilvl w:val="2"/>
                <w:numId w:val="48"/>
              </w:numPr>
              <w:spacing w:after="120" w:line="240" w:lineRule="auto"/>
              <w:rPr>
                <w:sz w:val="20"/>
              </w:rPr>
            </w:pPr>
            <w:r w:rsidRPr="00471159">
              <w:rPr>
                <w:sz w:val="20"/>
              </w:rPr>
              <w:t xml:space="preserve">For FR1, R16 requirements are re-used as baseline, FFS exact number of restricted symbols considering the impact of timing </w:t>
            </w:r>
            <w:proofErr w:type="gramStart"/>
            <w:r w:rsidRPr="00471159">
              <w:rPr>
                <w:sz w:val="20"/>
              </w:rPr>
              <w:t>assumption</w:t>
            </w:r>
            <w:proofErr w:type="gramEnd"/>
            <w:r w:rsidRPr="00471159">
              <w:rPr>
                <w:sz w:val="20"/>
              </w:rPr>
              <w:t xml:space="preserve"> </w:t>
            </w:r>
          </w:p>
          <w:p w14:paraId="39C08B16" w14:textId="77777777" w:rsidR="000E55A7" w:rsidRPr="00471159" w:rsidRDefault="000E55A7" w:rsidP="000E55A7">
            <w:pPr>
              <w:numPr>
                <w:ilvl w:val="2"/>
                <w:numId w:val="48"/>
              </w:numPr>
              <w:spacing w:after="120" w:line="240" w:lineRule="auto"/>
              <w:rPr>
                <w:sz w:val="20"/>
              </w:rPr>
            </w:pPr>
            <w:r w:rsidRPr="00471159">
              <w:rPr>
                <w:sz w:val="20"/>
              </w:rPr>
              <w:t xml:space="preserve">For FR2, FFS whether R16 requirements are re-used as baseline, considering the impact of Rx beam determination, and timing </w:t>
            </w:r>
            <w:proofErr w:type="gramStart"/>
            <w:r w:rsidRPr="00471159">
              <w:rPr>
                <w:sz w:val="20"/>
              </w:rPr>
              <w:t>assumption</w:t>
            </w:r>
            <w:proofErr w:type="gramEnd"/>
            <w:r w:rsidRPr="00471159">
              <w:rPr>
                <w:sz w:val="20"/>
              </w:rPr>
              <w:t xml:space="preserve"> </w:t>
            </w:r>
          </w:p>
          <w:p w14:paraId="2AA4961C" w14:textId="77777777" w:rsidR="000E55A7" w:rsidRPr="00471159" w:rsidRDefault="000E55A7" w:rsidP="000E55A7">
            <w:pPr>
              <w:numPr>
                <w:ilvl w:val="1"/>
                <w:numId w:val="48"/>
              </w:numPr>
              <w:spacing w:after="120" w:line="240" w:lineRule="auto"/>
              <w:rPr>
                <w:sz w:val="20"/>
              </w:rPr>
            </w:pPr>
            <w:r w:rsidRPr="00471159">
              <w:rPr>
                <w:sz w:val="20"/>
              </w:rPr>
              <w:t>For L1-CLI-RSSI, FFS whether R16 requirements are re-used as baseline, considering the measurement is based on DL timing.</w:t>
            </w:r>
          </w:p>
          <w:p w14:paraId="071F7A81" w14:textId="77777777" w:rsidR="000E55A7" w:rsidRPr="00471159" w:rsidRDefault="000E55A7" w:rsidP="000E55A7">
            <w:pPr>
              <w:numPr>
                <w:ilvl w:val="0"/>
                <w:numId w:val="48"/>
              </w:numPr>
              <w:spacing w:after="120" w:line="240" w:lineRule="auto"/>
              <w:rPr>
                <w:sz w:val="20"/>
              </w:rPr>
            </w:pPr>
            <w:r w:rsidRPr="00471159">
              <w:rPr>
                <w:sz w:val="20"/>
              </w:rPr>
              <w:t>For measurement restriction,</w:t>
            </w:r>
          </w:p>
          <w:p w14:paraId="5DAB6188" w14:textId="77777777" w:rsidR="000E55A7" w:rsidRPr="00471159" w:rsidRDefault="000E55A7" w:rsidP="000E55A7">
            <w:pPr>
              <w:numPr>
                <w:ilvl w:val="1"/>
                <w:numId w:val="48"/>
              </w:numPr>
              <w:spacing w:after="120" w:line="240" w:lineRule="auto"/>
              <w:rPr>
                <w:sz w:val="20"/>
              </w:rPr>
            </w:pPr>
            <w:r w:rsidRPr="00471159">
              <w:rPr>
                <w:sz w:val="20"/>
              </w:rPr>
              <w:t xml:space="preserve">Requirements for L1 CLI measurement do not apply when the L1 CLI measurement resource collides with SMTC window, SSB or CSI-RS configured for RLM, BFD, CBD or L1-RSRP measurement or measurement gaps. </w:t>
            </w:r>
          </w:p>
          <w:p w14:paraId="099FDDED" w14:textId="46EE9DBD" w:rsidR="000E55A7" w:rsidRPr="00471159" w:rsidRDefault="000E55A7" w:rsidP="000E55A7">
            <w:pPr>
              <w:numPr>
                <w:ilvl w:val="2"/>
                <w:numId w:val="48"/>
              </w:numPr>
              <w:spacing w:after="120" w:line="240" w:lineRule="auto"/>
              <w:rPr>
                <w:sz w:val="20"/>
              </w:rPr>
            </w:pPr>
            <w:r w:rsidRPr="00471159">
              <w:rPr>
                <w:sz w:val="20"/>
              </w:rPr>
              <w:t>FFS whether need to consider the exception cases where L1 CLI measurement can be performed with other measurement in parallel.</w:t>
            </w:r>
          </w:p>
        </w:tc>
      </w:tr>
    </w:tbl>
    <w:p w14:paraId="14061E23" w14:textId="5A025D0E" w:rsidR="00FD44A6" w:rsidRPr="00471159" w:rsidRDefault="00FD44A6" w:rsidP="00242835">
      <w:pPr>
        <w:jc w:val="both"/>
      </w:pPr>
      <w:r w:rsidRPr="00471159">
        <w:t>For the measurements of L1-CLI-RSRP, given that the UE is configured to perform measurements (</w:t>
      </w:r>
      <w:proofErr w:type="gramStart"/>
      <w:r w:rsidRPr="00471159">
        <w:t>i.e.</w:t>
      </w:r>
      <w:proofErr w:type="gramEnd"/>
      <w:r w:rsidRPr="00471159">
        <w:t xml:space="preserve"> DL behaviour) within UL </w:t>
      </w:r>
      <w:proofErr w:type="spellStart"/>
      <w:r w:rsidRPr="00471159">
        <w:t>subband</w:t>
      </w:r>
      <w:proofErr w:type="spellEnd"/>
      <w:r w:rsidRPr="00471159">
        <w:t>, therefore, the scheduling restriction should cover at least twice the UL/DL transition period. Thus, the UE has sufficient time to switch from UL to DL then back to UL.</w:t>
      </w:r>
    </w:p>
    <w:p w14:paraId="4D4761AC" w14:textId="2F52751B" w:rsidR="008D7F7D" w:rsidRPr="00471159" w:rsidRDefault="00FD44A6" w:rsidP="00242835">
      <w:pPr>
        <w:jc w:val="both"/>
      </w:pPr>
      <w:r w:rsidRPr="00471159">
        <w:t>It is not clear how to can the UE perform CLI and other measurements in parallel, hence, RAN4 shall not consider such exception</w:t>
      </w:r>
      <w:r w:rsidR="00C204E2" w:rsidRPr="00471159">
        <w:t>.</w:t>
      </w:r>
    </w:p>
    <w:p w14:paraId="6A5441B2" w14:textId="73567421" w:rsidR="004E11B9" w:rsidRPr="00471159" w:rsidRDefault="00FD44A6" w:rsidP="004E11B9">
      <w:pPr>
        <w:pStyle w:val="ListParagraph"/>
        <w:numPr>
          <w:ilvl w:val="0"/>
          <w:numId w:val="39"/>
        </w:numPr>
        <w:spacing w:after="180" w:line="256" w:lineRule="auto"/>
        <w:jc w:val="both"/>
        <w:rPr>
          <w:rFonts w:ascii="Times New Roman" w:hAnsi="Times New Roman" w:cs="Times New Roman"/>
          <w:sz w:val="20"/>
          <w:szCs w:val="20"/>
        </w:rPr>
      </w:pPr>
      <w:bookmarkStart w:id="9" w:name="_Ref178610167"/>
      <w:r w:rsidRPr="00471159">
        <w:rPr>
          <w:b/>
          <w:bCs/>
        </w:rPr>
        <w:t>The</w:t>
      </w:r>
      <w:r w:rsidR="004E11B9" w:rsidRPr="00471159">
        <w:rPr>
          <w:b/>
          <w:bCs/>
        </w:rPr>
        <w:t xml:space="preserve"> scheduling restriction </w:t>
      </w:r>
      <w:r w:rsidRPr="00471159">
        <w:rPr>
          <w:b/>
          <w:bCs/>
        </w:rPr>
        <w:t xml:space="preserve">symbols </w:t>
      </w:r>
      <w:r w:rsidR="004E11B9" w:rsidRPr="00471159">
        <w:rPr>
          <w:b/>
          <w:bCs/>
        </w:rPr>
        <w:t xml:space="preserve">for L1 based UE-to-UE CLI </w:t>
      </w:r>
      <w:proofErr w:type="gramStart"/>
      <w:r w:rsidR="004E11B9" w:rsidRPr="00471159">
        <w:rPr>
          <w:b/>
          <w:bCs/>
        </w:rPr>
        <w:t>measurement</w:t>
      </w:r>
      <w:r w:rsidR="00C204E2" w:rsidRPr="00471159">
        <w:rPr>
          <w:b/>
          <w:bCs/>
        </w:rPr>
        <w:t xml:space="preserve"> </w:t>
      </w:r>
      <w:r w:rsidRPr="00471159">
        <w:rPr>
          <w:b/>
          <w:bCs/>
        </w:rPr>
        <w:t>based</w:t>
      </w:r>
      <w:proofErr w:type="gramEnd"/>
      <w:r w:rsidRPr="00471159">
        <w:rPr>
          <w:b/>
          <w:bCs/>
        </w:rPr>
        <w:t xml:space="preserve"> Method#2 shall include</w:t>
      </w:r>
      <w:r w:rsidR="00471159" w:rsidRPr="00471159">
        <w:rPr>
          <w:b/>
          <w:bCs/>
        </w:rPr>
        <w:t xml:space="preserve"> at least</w:t>
      </w:r>
      <w:r w:rsidRPr="00471159">
        <w:rPr>
          <w:b/>
          <w:bCs/>
        </w:rPr>
        <w:t xml:space="preserve"> twice the UL/DL transition time</w:t>
      </w:r>
      <w:r w:rsidR="004E11B9" w:rsidRPr="00471159">
        <w:rPr>
          <w:rFonts w:cstheme="minorHAnsi"/>
          <w:b/>
          <w:lang w:eastAsia="ko-KR"/>
        </w:rPr>
        <w:t>.</w:t>
      </w:r>
      <w:bookmarkEnd w:id="9"/>
    </w:p>
    <w:p w14:paraId="44C88B73" w14:textId="1E418023" w:rsidR="00C204E2" w:rsidRPr="00471159" w:rsidRDefault="00C204E2" w:rsidP="004E11B9">
      <w:pPr>
        <w:pStyle w:val="ListParagraph"/>
        <w:numPr>
          <w:ilvl w:val="0"/>
          <w:numId w:val="39"/>
        </w:numPr>
        <w:spacing w:after="180" w:line="256" w:lineRule="auto"/>
        <w:jc w:val="both"/>
        <w:rPr>
          <w:rFonts w:ascii="Times New Roman" w:hAnsi="Times New Roman" w:cs="Times New Roman"/>
          <w:sz w:val="20"/>
          <w:szCs w:val="20"/>
        </w:rPr>
      </w:pPr>
      <w:bookmarkStart w:id="10" w:name="_Ref181975875"/>
      <w:r w:rsidRPr="00471159">
        <w:rPr>
          <w:b/>
          <w:bCs/>
        </w:rPr>
        <w:t xml:space="preserve">RAN4 </w:t>
      </w:r>
      <w:r w:rsidR="00471159" w:rsidRPr="00471159">
        <w:rPr>
          <w:b/>
          <w:bCs/>
        </w:rPr>
        <w:t xml:space="preserve">not to consider exception cases where </w:t>
      </w:r>
      <w:r w:rsidR="00471159" w:rsidRPr="00471159">
        <w:rPr>
          <w:b/>
          <w:bCs/>
        </w:rPr>
        <w:t>L1 CLI measurement can be performed with other measurement in parallel</w:t>
      </w:r>
      <w:r w:rsidRPr="00471159">
        <w:rPr>
          <w:b/>
          <w:bCs/>
        </w:rPr>
        <w:t>.</w:t>
      </w:r>
      <w:bookmarkEnd w:id="10"/>
    </w:p>
    <w:p w14:paraId="0AA25DDA" w14:textId="143974E9" w:rsidR="008D7F7D" w:rsidRPr="00337EE6" w:rsidRDefault="00DC047D" w:rsidP="00242835">
      <w:pPr>
        <w:jc w:val="both"/>
      </w:pPr>
      <w:r w:rsidRPr="00337EE6">
        <w:rPr>
          <w:b/>
          <w:bCs/>
          <w:color w:val="0000FF"/>
        </w:rPr>
        <w:t xml:space="preserve">Issue </w:t>
      </w:r>
      <w:r w:rsidR="00337EE6" w:rsidRPr="00337EE6">
        <w:rPr>
          <w:b/>
          <w:bCs/>
          <w:color w:val="0000FF"/>
        </w:rPr>
        <w:t>1-1-1</w:t>
      </w:r>
      <w:r w:rsidR="000E55A7">
        <w:rPr>
          <w:b/>
          <w:bCs/>
          <w:color w:val="0000FF"/>
        </w:rPr>
        <w:t>0</w:t>
      </w:r>
      <w:r w:rsidR="00337EE6" w:rsidRPr="00337EE6">
        <w:rPr>
          <w:b/>
          <w:bCs/>
          <w:color w:val="0000FF"/>
        </w:rPr>
        <w:t>: Measurement capability</w:t>
      </w:r>
      <w:r w:rsidRPr="00337EE6">
        <w:t>:</w:t>
      </w:r>
    </w:p>
    <w:p w14:paraId="548C0A41" w14:textId="72849804" w:rsidR="00DC047D" w:rsidRPr="00337EE6" w:rsidRDefault="00DC047D" w:rsidP="00242835">
      <w:pPr>
        <w:jc w:val="both"/>
      </w:pPr>
      <w:r w:rsidRPr="00337EE6">
        <w:t xml:space="preserve">Provided that measurement capability is based on the RAN1 design and agreements, hence, RAN4 </w:t>
      </w:r>
      <w:r w:rsidR="00337EE6" w:rsidRPr="00337EE6">
        <w:t>not to discuss measurement capability requirements unless requested by other WGs</w:t>
      </w:r>
      <w:r w:rsidRPr="00337EE6">
        <w:t>.</w:t>
      </w:r>
    </w:p>
    <w:p w14:paraId="6778D51B" w14:textId="0BC34196" w:rsidR="00DC047D" w:rsidRPr="00337EE6" w:rsidRDefault="00337EE6" w:rsidP="00DC047D">
      <w:pPr>
        <w:pStyle w:val="ListParagraph"/>
        <w:numPr>
          <w:ilvl w:val="0"/>
          <w:numId w:val="39"/>
        </w:numPr>
        <w:spacing w:after="180" w:line="256" w:lineRule="auto"/>
        <w:jc w:val="both"/>
        <w:rPr>
          <w:rFonts w:ascii="Times New Roman" w:hAnsi="Times New Roman" w:cs="Times New Roman"/>
          <w:sz w:val="20"/>
          <w:szCs w:val="20"/>
        </w:rPr>
      </w:pPr>
      <w:bookmarkStart w:id="11" w:name="_Ref178610173"/>
      <w:r w:rsidRPr="00337EE6">
        <w:rPr>
          <w:b/>
          <w:bCs/>
        </w:rPr>
        <w:t>RAN4 not to discuss measurement capability requirements unless requested by other WGs</w:t>
      </w:r>
      <w:r w:rsidR="00DC047D" w:rsidRPr="00337EE6">
        <w:rPr>
          <w:rFonts w:cstheme="minorHAnsi"/>
          <w:b/>
          <w:lang w:eastAsia="ko-KR"/>
        </w:rPr>
        <w:t>.</w:t>
      </w:r>
      <w:bookmarkEnd w:id="11"/>
    </w:p>
    <w:p w14:paraId="3470519D" w14:textId="77777777" w:rsidR="00821AF5" w:rsidRDefault="00821AF5" w:rsidP="00821AF5">
      <w:pPr>
        <w:pStyle w:val="ListParagraph"/>
        <w:spacing w:after="180"/>
        <w:ind w:left="0"/>
        <w:contextualSpacing w:val="0"/>
        <w:jc w:val="both"/>
        <w:rPr>
          <w:rFonts w:ascii="Times New Roman" w:hAnsi="Times New Roman" w:cs="Times New Roman"/>
          <w:sz w:val="4"/>
          <w:szCs w:val="4"/>
        </w:rPr>
      </w:pPr>
    </w:p>
    <w:p w14:paraId="4D53BFB0" w14:textId="676EEFF4" w:rsidR="00337EE6" w:rsidRPr="00337EE6" w:rsidRDefault="00337EE6" w:rsidP="00337EE6">
      <w:pPr>
        <w:jc w:val="both"/>
      </w:pPr>
      <w:r w:rsidRPr="00337EE6">
        <w:rPr>
          <w:b/>
          <w:bCs/>
          <w:color w:val="0000FF"/>
        </w:rPr>
        <w:t>Issue 1-1-1</w:t>
      </w:r>
      <w:r w:rsidR="000E55A7">
        <w:rPr>
          <w:b/>
          <w:bCs/>
          <w:color w:val="0000FF"/>
        </w:rPr>
        <w:t>1</w:t>
      </w:r>
      <w:r w:rsidRPr="00337EE6">
        <w:rPr>
          <w:b/>
          <w:bCs/>
          <w:color w:val="0000FF"/>
        </w:rPr>
        <w:t>: Report mapping</w:t>
      </w:r>
      <w:r w:rsidRPr="00337EE6">
        <w:t>:</w:t>
      </w:r>
    </w:p>
    <w:p w14:paraId="20ED913E" w14:textId="2F404F92" w:rsidR="00337EE6" w:rsidRPr="00337EE6" w:rsidRDefault="00337EE6" w:rsidP="00337EE6">
      <w:pPr>
        <w:jc w:val="both"/>
      </w:pPr>
      <w:r w:rsidRPr="00337EE6">
        <w:t>Provided that measurement mapping is not related to the type of CLI measurements, hence, RAN4 might wait for RAN1 to complete the framework design for these new measurements.</w:t>
      </w:r>
    </w:p>
    <w:p w14:paraId="54E9BAE2" w14:textId="74855CC9" w:rsidR="00337EE6" w:rsidRPr="00337EE6" w:rsidRDefault="00337EE6" w:rsidP="00337EE6">
      <w:pPr>
        <w:pStyle w:val="ListParagraph"/>
        <w:numPr>
          <w:ilvl w:val="0"/>
          <w:numId w:val="39"/>
        </w:numPr>
        <w:spacing w:after="180" w:line="254" w:lineRule="auto"/>
        <w:jc w:val="both"/>
        <w:rPr>
          <w:rFonts w:ascii="Times New Roman" w:hAnsi="Times New Roman" w:cs="Times New Roman"/>
          <w:sz w:val="20"/>
          <w:szCs w:val="20"/>
        </w:rPr>
      </w:pPr>
      <w:bookmarkStart w:id="12" w:name="_Ref181975893"/>
      <w:r w:rsidRPr="00337EE6">
        <w:rPr>
          <w:b/>
          <w:bCs/>
        </w:rPr>
        <w:lastRenderedPageBreak/>
        <w:t>RAN4 not to discuss measurement report mapping unless requested by other WGs</w:t>
      </w:r>
      <w:r w:rsidRPr="00337EE6">
        <w:rPr>
          <w:rFonts w:cstheme="minorHAnsi"/>
          <w:b/>
          <w:lang w:eastAsia="ko-KR"/>
        </w:rPr>
        <w:t>.</w:t>
      </w:r>
      <w:bookmarkEnd w:id="12"/>
    </w:p>
    <w:p w14:paraId="3476242D" w14:textId="77777777" w:rsidR="002A18FC" w:rsidRDefault="002A18FC" w:rsidP="002A18FC">
      <w:pPr>
        <w:pStyle w:val="ListParagraph"/>
        <w:spacing w:after="180" w:line="252" w:lineRule="auto"/>
        <w:ind w:left="0"/>
        <w:jc w:val="both"/>
        <w:rPr>
          <w:rFonts w:ascii="Times New Roman" w:hAnsi="Times New Roman" w:cs="Times New Roman"/>
          <w:sz w:val="20"/>
          <w:szCs w:val="20"/>
        </w:rPr>
      </w:pPr>
    </w:p>
    <w:p w14:paraId="33569004" w14:textId="42CB01C8" w:rsidR="002A18FC" w:rsidRDefault="002A18FC" w:rsidP="002A18FC">
      <w:pPr>
        <w:jc w:val="both"/>
      </w:pPr>
      <w:r>
        <w:rPr>
          <w:b/>
          <w:bCs/>
          <w:color w:val="0000FF"/>
        </w:rPr>
        <w:t xml:space="preserve">Issue </w:t>
      </w:r>
      <w:r w:rsidRPr="002A18FC">
        <w:rPr>
          <w:b/>
          <w:bCs/>
          <w:color w:val="0000FF"/>
        </w:rPr>
        <w:t>1-1-1</w:t>
      </w:r>
      <w:r w:rsidR="000E55A7">
        <w:rPr>
          <w:b/>
          <w:bCs/>
          <w:color w:val="0000FF"/>
        </w:rPr>
        <w:t>2</w:t>
      </w:r>
      <w:r w:rsidRPr="002A18FC">
        <w:rPr>
          <w:b/>
          <w:bCs/>
          <w:color w:val="0000FF"/>
        </w:rPr>
        <w:t>: Requirement applicability</w:t>
      </w:r>
      <w:r>
        <w:t>:</w:t>
      </w:r>
    </w:p>
    <w:p w14:paraId="1ADFAFBD" w14:textId="28CA8BB0" w:rsidR="002A18FC" w:rsidRDefault="002A18FC" w:rsidP="002A18FC">
      <w:pPr>
        <w:jc w:val="both"/>
      </w:pPr>
      <w:r>
        <w:t xml:space="preserve">In the previous meeting, RAN4 discussed </w:t>
      </w:r>
      <w:r w:rsidRPr="002A18FC">
        <w:t>applicability of L1-SRS-RSRP and L1-CLI-RSSI measurement requirement in terms of frequency location of measurement resources</w:t>
      </w:r>
      <w:r>
        <w:t xml:space="preserve">. In our view, </w:t>
      </w:r>
      <w:r w:rsidRPr="002A18FC">
        <w:t>L1-CLI-RSSI and L1-SRS-RSRP measurement resources must be confined to the DL active BWP of the UE</w:t>
      </w:r>
      <w:r>
        <w:t>.</w:t>
      </w:r>
    </w:p>
    <w:p w14:paraId="1265A7AD" w14:textId="0E9F944F" w:rsidR="002A18FC" w:rsidRDefault="00B052C2" w:rsidP="002A18FC">
      <w:pPr>
        <w:pStyle w:val="ListParagraph"/>
        <w:numPr>
          <w:ilvl w:val="0"/>
          <w:numId w:val="39"/>
        </w:numPr>
        <w:spacing w:after="180" w:line="252" w:lineRule="auto"/>
        <w:jc w:val="both"/>
        <w:rPr>
          <w:rFonts w:ascii="Times New Roman" w:hAnsi="Times New Roman" w:cs="Times New Roman"/>
          <w:sz w:val="20"/>
          <w:szCs w:val="20"/>
        </w:rPr>
      </w:pPr>
      <w:bookmarkStart w:id="13" w:name="_Ref181975904"/>
      <w:r w:rsidRPr="00B052C2">
        <w:rPr>
          <w:b/>
          <w:bCs/>
        </w:rPr>
        <w:t>L1-CLI-RSSI and L1-SRS-RSRP measurement resources must be confined to the DL active BWP of the UE</w:t>
      </w:r>
      <w:r w:rsidR="002A18FC">
        <w:rPr>
          <w:rFonts w:cstheme="minorHAnsi"/>
          <w:b/>
          <w:lang w:eastAsia="ko-KR"/>
        </w:rPr>
        <w:t>.</w:t>
      </w:r>
      <w:bookmarkEnd w:id="13"/>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14" w:name="_Ref92572437"/>
    </w:p>
    <w:p w14:paraId="29A05055" w14:textId="36280485" w:rsidR="00FA5763" w:rsidRDefault="00FA5763" w:rsidP="00D636E8">
      <w:pPr>
        <w:jc w:val="both"/>
        <w:rPr>
          <w:b/>
          <w:bCs/>
        </w:rPr>
      </w:pPr>
      <w:r>
        <w:rPr>
          <w:b/>
          <w:bCs/>
        </w:rPr>
        <w:fldChar w:fldCharType="begin"/>
      </w:r>
      <w:r>
        <w:rPr>
          <w:b/>
          <w:bCs/>
        </w:rPr>
        <w:instrText xml:space="preserve"> REF _Ref178610075 \r \h </w:instrText>
      </w:r>
      <w:r>
        <w:rPr>
          <w:b/>
          <w:bCs/>
        </w:rPr>
      </w:r>
      <w:r>
        <w:rPr>
          <w:b/>
          <w:bCs/>
        </w:rPr>
        <w:fldChar w:fldCharType="separate"/>
      </w:r>
      <w:r w:rsidR="0078651B">
        <w:rPr>
          <w:b/>
          <w:bCs/>
        </w:rPr>
        <w:t>Proposal 1:</w:t>
      </w:r>
      <w:r>
        <w:rPr>
          <w:b/>
          <w:bCs/>
        </w:rPr>
        <w:fldChar w:fldCharType="end"/>
      </w:r>
      <w:r>
        <w:rPr>
          <w:b/>
          <w:bCs/>
        </w:rPr>
        <w:t xml:space="preserve"> </w:t>
      </w:r>
      <w:r w:rsidR="003406D8">
        <w:rPr>
          <w:b/>
          <w:bCs/>
        </w:rPr>
        <w:fldChar w:fldCharType="begin"/>
      </w:r>
      <w:r w:rsidR="003406D8">
        <w:rPr>
          <w:b/>
          <w:bCs/>
        </w:rPr>
        <w:instrText xml:space="preserve"> REF _Ref178610075 \h </w:instrText>
      </w:r>
      <w:r w:rsidR="003406D8">
        <w:rPr>
          <w:b/>
          <w:bCs/>
        </w:rPr>
      </w:r>
      <w:r w:rsidR="003406D8">
        <w:rPr>
          <w:b/>
          <w:bCs/>
        </w:rPr>
        <w:fldChar w:fldCharType="separate"/>
      </w:r>
      <w:r w:rsidR="0078651B" w:rsidRPr="00C204E2">
        <w:rPr>
          <w:b/>
          <w:bCs/>
        </w:rPr>
        <w:t>RAN4 to define requirements for L1-CLI-RSRI and L1-SRS-RSRP measurement based on wide-band reporting</w:t>
      </w:r>
      <w:r w:rsidR="0078651B" w:rsidRPr="00C204E2">
        <w:rPr>
          <w:rFonts w:cstheme="minorHAnsi"/>
          <w:b/>
          <w:lang w:eastAsia="ko-KR"/>
        </w:rPr>
        <w:t>.</w:t>
      </w:r>
      <w:r w:rsidR="003406D8">
        <w:rPr>
          <w:b/>
          <w:bCs/>
        </w:rPr>
        <w:fldChar w:fldCharType="end"/>
      </w:r>
    </w:p>
    <w:p w14:paraId="3086433B" w14:textId="3A23FAE1" w:rsidR="001C4025" w:rsidRDefault="001C4025" w:rsidP="00D636E8">
      <w:pPr>
        <w:jc w:val="both"/>
        <w:rPr>
          <w:b/>
          <w:bCs/>
        </w:rPr>
      </w:pPr>
      <w:r>
        <w:rPr>
          <w:b/>
          <w:bCs/>
        </w:rPr>
        <w:fldChar w:fldCharType="begin"/>
      </w:r>
      <w:r>
        <w:rPr>
          <w:b/>
          <w:bCs/>
        </w:rPr>
        <w:instrText xml:space="preserve"> REF _Ref181975838 \r \h </w:instrText>
      </w:r>
      <w:r>
        <w:rPr>
          <w:b/>
          <w:bCs/>
        </w:rPr>
      </w:r>
      <w:r>
        <w:rPr>
          <w:b/>
          <w:bCs/>
        </w:rPr>
        <w:fldChar w:fldCharType="separate"/>
      </w:r>
      <w:r w:rsidR="0078651B">
        <w:rPr>
          <w:b/>
          <w:bCs/>
        </w:rPr>
        <w:t>Proposal 2:</w:t>
      </w:r>
      <w:r>
        <w:rPr>
          <w:b/>
          <w:bCs/>
        </w:rPr>
        <w:fldChar w:fldCharType="end"/>
      </w:r>
      <w:r>
        <w:rPr>
          <w:b/>
          <w:bCs/>
        </w:rPr>
        <w:t xml:space="preserve"> </w:t>
      </w:r>
      <w:r>
        <w:rPr>
          <w:b/>
          <w:bCs/>
        </w:rPr>
        <w:fldChar w:fldCharType="begin"/>
      </w:r>
      <w:r>
        <w:rPr>
          <w:b/>
          <w:bCs/>
        </w:rPr>
        <w:instrText xml:space="preserve"> REF _Ref181975838 \h </w:instrText>
      </w:r>
      <w:r>
        <w:rPr>
          <w:b/>
          <w:bCs/>
        </w:rPr>
      </w:r>
      <w:r>
        <w:rPr>
          <w:b/>
          <w:bCs/>
        </w:rPr>
        <w:fldChar w:fldCharType="separate"/>
      </w:r>
      <w:r w:rsidR="0078651B" w:rsidRPr="00C204E2">
        <w:rPr>
          <w:b/>
          <w:bCs/>
        </w:rPr>
        <w:t>For measurement</w:t>
      </w:r>
      <w:r w:rsidR="0078651B" w:rsidRPr="00581BA0">
        <w:rPr>
          <w:b/>
          <w:bCs/>
        </w:rPr>
        <w:t xml:space="preserve"> resource type#1: One CLI-RSSI measurement resource is configured within a DL </w:t>
      </w:r>
      <w:proofErr w:type="spellStart"/>
      <w:r w:rsidR="0078651B" w:rsidRPr="00581BA0">
        <w:rPr>
          <w:b/>
          <w:bCs/>
        </w:rPr>
        <w:t>subband</w:t>
      </w:r>
      <w:proofErr w:type="spellEnd"/>
      <w:r w:rsidR="0078651B" w:rsidRPr="00581BA0">
        <w:rPr>
          <w:b/>
          <w:bCs/>
        </w:rPr>
        <w:t>, existing requirements are applicable provided that the minimum number of resources are satisfied.</w:t>
      </w:r>
      <w:r>
        <w:rPr>
          <w:b/>
          <w:bCs/>
        </w:rPr>
        <w:fldChar w:fldCharType="end"/>
      </w:r>
    </w:p>
    <w:p w14:paraId="039D52C0" w14:textId="5FC7D006" w:rsidR="001C4025" w:rsidRDefault="001C4025" w:rsidP="00D636E8">
      <w:pPr>
        <w:jc w:val="both"/>
        <w:rPr>
          <w:b/>
          <w:bCs/>
        </w:rPr>
      </w:pPr>
      <w:r>
        <w:rPr>
          <w:b/>
          <w:bCs/>
        </w:rPr>
        <w:fldChar w:fldCharType="begin"/>
      </w:r>
      <w:r>
        <w:rPr>
          <w:b/>
          <w:bCs/>
        </w:rPr>
        <w:instrText xml:space="preserve"> REF _Ref181975850 \r \h </w:instrText>
      </w:r>
      <w:r>
        <w:rPr>
          <w:b/>
          <w:bCs/>
        </w:rPr>
      </w:r>
      <w:r>
        <w:rPr>
          <w:b/>
          <w:bCs/>
        </w:rPr>
        <w:fldChar w:fldCharType="separate"/>
      </w:r>
      <w:r w:rsidR="0078651B">
        <w:rPr>
          <w:b/>
          <w:bCs/>
        </w:rPr>
        <w:t>Proposal 3:</w:t>
      </w:r>
      <w:r>
        <w:rPr>
          <w:b/>
          <w:bCs/>
        </w:rPr>
        <w:fldChar w:fldCharType="end"/>
      </w:r>
      <w:r>
        <w:rPr>
          <w:b/>
          <w:bCs/>
        </w:rPr>
        <w:t xml:space="preserve"> </w:t>
      </w:r>
      <w:r>
        <w:rPr>
          <w:b/>
          <w:bCs/>
        </w:rPr>
        <w:fldChar w:fldCharType="begin"/>
      </w:r>
      <w:r>
        <w:rPr>
          <w:b/>
          <w:bCs/>
        </w:rPr>
        <w:instrText xml:space="preserve"> REF _Ref181975850 \h </w:instrText>
      </w:r>
      <w:r>
        <w:rPr>
          <w:b/>
          <w:bCs/>
        </w:rPr>
      </w:r>
      <w:r>
        <w:rPr>
          <w:b/>
          <w:bCs/>
        </w:rPr>
        <w:fldChar w:fldCharType="separate"/>
      </w:r>
      <w:r w:rsidR="0078651B">
        <w:rPr>
          <w:b/>
          <w:bCs/>
        </w:rPr>
        <w:t>F</w:t>
      </w:r>
      <w:r w:rsidR="0078651B" w:rsidRPr="00581BA0">
        <w:rPr>
          <w:b/>
          <w:bCs/>
        </w:rPr>
        <w:t>or measurement resource type#2: One CLI-RSSI measurement resource is configured across two DL subbands, further discussion is needed to identify whether the existing requirements are applicable</w:t>
      </w:r>
      <w:r w:rsidR="0078651B">
        <w:rPr>
          <w:b/>
          <w:bCs/>
        </w:rPr>
        <w:t>.</w:t>
      </w:r>
      <w:r>
        <w:rPr>
          <w:b/>
          <w:bCs/>
        </w:rPr>
        <w:fldChar w:fldCharType="end"/>
      </w:r>
    </w:p>
    <w:p w14:paraId="704400C7" w14:textId="5799FB63" w:rsidR="003406D8" w:rsidRDefault="003406D8" w:rsidP="00D636E8">
      <w:pPr>
        <w:jc w:val="both"/>
        <w:rPr>
          <w:b/>
          <w:bCs/>
        </w:rPr>
      </w:pPr>
      <w:r>
        <w:rPr>
          <w:b/>
          <w:bCs/>
        </w:rPr>
        <w:fldChar w:fldCharType="begin"/>
      </w:r>
      <w:r>
        <w:rPr>
          <w:b/>
          <w:bCs/>
        </w:rPr>
        <w:instrText xml:space="preserve"> REF _Ref178610085 \r \h </w:instrText>
      </w:r>
      <w:r>
        <w:rPr>
          <w:b/>
          <w:bCs/>
        </w:rPr>
      </w:r>
      <w:r>
        <w:rPr>
          <w:b/>
          <w:bCs/>
        </w:rPr>
        <w:fldChar w:fldCharType="separate"/>
      </w:r>
      <w:r w:rsidR="0078651B">
        <w:rPr>
          <w:b/>
          <w:bCs/>
        </w:rPr>
        <w:t>Proposal 4:</w:t>
      </w:r>
      <w:r>
        <w:rPr>
          <w:b/>
          <w:bCs/>
        </w:rPr>
        <w:fldChar w:fldCharType="end"/>
      </w:r>
      <w:r>
        <w:rPr>
          <w:b/>
          <w:bCs/>
        </w:rPr>
        <w:t xml:space="preserve"> </w:t>
      </w:r>
      <w:r>
        <w:rPr>
          <w:b/>
          <w:bCs/>
        </w:rPr>
        <w:fldChar w:fldCharType="begin"/>
      </w:r>
      <w:r>
        <w:rPr>
          <w:b/>
          <w:bCs/>
        </w:rPr>
        <w:instrText xml:space="preserve"> REF _Ref178610085 \h </w:instrText>
      </w:r>
      <w:r>
        <w:rPr>
          <w:b/>
          <w:bCs/>
        </w:rPr>
      </w:r>
      <w:r>
        <w:rPr>
          <w:b/>
          <w:bCs/>
        </w:rPr>
        <w:fldChar w:fldCharType="separate"/>
      </w:r>
      <w:r w:rsidR="0078651B" w:rsidRPr="00EB193A">
        <w:rPr>
          <w:b/>
          <w:bCs/>
        </w:rPr>
        <w:t>L1-SRS-RSRP, further define single set of requirements for the following options based on simulation performance results: (</w:t>
      </w:r>
      <w:proofErr w:type="spellStart"/>
      <w:r w:rsidR="0078651B" w:rsidRPr="00EB193A">
        <w:rPr>
          <w:b/>
          <w:bCs/>
        </w:rPr>
        <w:t>i</w:t>
      </w:r>
      <w:proofErr w:type="spellEnd"/>
      <w:r w:rsidR="0078651B" w:rsidRPr="00EB193A">
        <w:rPr>
          <w:b/>
          <w:bCs/>
        </w:rPr>
        <w:t>) single set of requirements based on 1 sample, (ii) single set of requirements based on 2-3 sample</w:t>
      </w:r>
      <w:r w:rsidR="0078651B" w:rsidRPr="00EB193A">
        <w:rPr>
          <w:rFonts w:cstheme="minorHAnsi"/>
          <w:b/>
          <w:lang w:eastAsia="ko-KR"/>
        </w:rPr>
        <w:t>.</w:t>
      </w:r>
      <w:r>
        <w:rPr>
          <w:b/>
          <w:bCs/>
        </w:rPr>
        <w:fldChar w:fldCharType="end"/>
      </w:r>
    </w:p>
    <w:p w14:paraId="68362B2D" w14:textId="0D6B9C84" w:rsidR="00F06440" w:rsidRDefault="00F06440" w:rsidP="00D636E8">
      <w:pPr>
        <w:jc w:val="both"/>
        <w:rPr>
          <w:b/>
          <w:bCs/>
        </w:rPr>
      </w:pPr>
      <w:r>
        <w:rPr>
          <w:b/>
          <w:bCs/>
        </w:rPr>
        <w:fldChar w:fldCharType="begin"/>
      </w:r>
      <w:r>
        <w:rPr>
          <w:b/>
          <w:bCs/>
        </w:rPr>
        <w:instrText xml:space="preserve"> REF _Ref178610155 \r \h </w:instrText>
      </w:r>
      <w:r>
        <w:rPr>
          <w:b/>
          <w:bCs/>
        </w:rPr>
      </w:r>
      <w:r>
        <w:rPr>
          <w:b/>
          <w:bCs/>
        </w:rPr>
        <w:fldChar w:fldCharType="separate"/>
      </w:r>
      <w:r w:rsidR="0078651B">
        <w:rPr>
          <w:b/>
          <w:bCs/>
        </w:rPr>
        <w:t>Proposal 5:</w:t>
      </w:r>
      <w:r>
        <w:rPr>
          <w:b/>
          <w:bCs/>
        </w:rPr>
        <w:fldChar w:fldCharType="end"/>
      </w:r>
      <w:r>
        <w:rPr>
          <w:b/>
          <w:bCs/>
        </w:rPr>
        <w:t xml:space="preserve"> </w:t>
      </w:r>
      <w:r>
        <w:rPr>
          <w:b/>
          <w:bCs/>
        </w:rPr>
        <w:fldChar w:fldCharType="begin"/>
      </w:r>
      <w:r>
        <w:rPr>
          <w:b/>
          <w:bCs/>
        </w:rPr>
        <w:instrText xml:space="preserve"> REF _Ref178610155 \h </w:instrText>
      </w:r>
      <w:r>
        <w:rPr>
          <w:b/>
          <w:bCs/>
        </w:rPr>
      </w:r>
      <w:r>
        <w:rPr>
          <w:b/>
          <w:bCs/>
        </w:rPr>
        <w:fldChar w:fldCharType="separate"/>
      </w:r>
      <w:r w:rsidR="0078651B" w:rsidRPr="007876E4">
        <w:rPr>
          <w:b/>
          <w:bCs/>
        </w:rPr>
        <w:t>RAN4 to define measurement reporting requirements for L1 based UE-to-UE CLI measurement at least for aperiodic reporting and L1-RSRP measurement reporting requirement can be re-used pending on RAN1 agreement</w:t>
      </w:r>
      <w:r w:rsidR="0078651B" w:rsidRPr="007876E4">
        <w:rPr>
          <w:rFonts w:cstheme="minorHAnsi"/>
          <w:b/>
          <w:lang w:eastAsia="ko-KR"/>
        </w:rPr>
        <w:t>.</w:t>
      </w:r>
      <w:r>
        <w:rPr>
          <w:b/>
          <w:bCs/>
        </w:rPr>
        <w:fldChar w:fldCharType="end"/>
      </w:r>
    </w:p>
    <w:p w14:paraId="03ABA569" w14:textId="0F2C6FB9" w:rsidR="00F06440" w:rsidRDefault="00F06440" w:rsidP="00D636E8">
      <w:pPr>
        <w:jc w:val="both"/>
        <w:rPr>
          <w:b/>
          <w:bCs/>
        </w:rPr>
      </w:pPr>
      <w:r>
        <w:rPr>
          <w:b/>
          <w:bCs/>
        </w:rPr>
        <w:fldChar w:fldCharType="begin"/>
      </w:r>
      <w:r>
        <w:rPr>
          <w:b/>
          <w:bCs/>
        </w:rPr>
        <w:instrText xml:space="preserve"> REF _Ref178610161 \r \h </w:instrText>
      </w:r>
      <w:r>
        <w:rPr>
          <w:b/>
          <w:bCs/>
        </w:rPr>
      </w:r>
      <w:r>
        <w:rPr>
          <w:b/>
          <w:bCs/>
        </w:rPr>
        <w:fldChar w:fldCharType="separate"/>
      </w:r>
      <w:r w:rsidR="0078651B">
        <w:rPr>
          <w:b/>
          <w:bCs/>
        </w:rPr>
        <w:t>Proposal 6:</w:t>
      </w:r>
      <w:r>
        <w:rPr>
          <w:b/>
          <w:bCs/>
        </w:rPr>
        <w:fldChar w:fldCharType="end"/>
      </w:r>
      <w:r>
        <w:rPr>
          <w:b/>
          <w:bCs/>
        </w:rPr>
        <w:t xml:space="preserve"> </w:t>
      </w:r>
      <w:r>
        <w:rPr>
          <w:b/>
          <w:bCs/>
        </w:rPr>
        <w:fldChar w:fldCharType="begin"/>
      </w:r>
      <w:r>
        <w:rPr>
          <w:b/>
          <w:bCs/>
        </w:rPr>
        <w:instrText xml:space="preserve"> REF _Ref178610161 \h </w:instrText>
      </w:r>
      <w:r>
        <w:rPr>
          <w:b/>
          <w:bCs/>
        </w:rPr>
      </w:r>
      <w:r>
        <w:rPr>
          <w:b/>
          <w:bCs/>
        </w:rPr>
        <w:fldChar w:fldCharType="separate"/>
      </w:r>
      <w:r w:rsidR="0078651B" w:rsidRPr="007876E4">
        <w:rPr>
          <w:b/>
          <w:bCs/>
        </w:rPr>
        <w:t xml:space="preserve">RAN4 to define measurement accuracy requirements for L1 based UE-to-UE CLI measurement </w:t>
      </w:r>
      <w:r w:rsidR="0078651B" w:rsidRPr="00C204E2">
        <w:rPr>
          <w:b/>
          <w:bCs/>
        </w:rPr>
        <w:t>based on the simulation performance results in the performance part of this WI</w:t>
      </w:r>
      <w:r w:rsidR="0078651B" w:rsidRPr="00C204E2">
        <w:rPr>
          <w:rFonts w:cstheme="minorHAnsi"/>
          <w:b/>
          <w:lang w:eastAsia="ko-KR"/>
        </w:rPr>
        <w:t>.</w:t>
      </w:r>
      <w:r>
        <w:rPr>
          <w:b/>
          <w:bCs/>
        </w:rPr>
        <w:fldChar w:fldCharType="end"/>
      </w:r>
    </w:p>
    <w:p w14:paraId="2DAD998F" w14:textId="66FE6866" w:rsidR="00F06440" w:rsidRDefault="00F06440" w:rsidP="00D636E8">
      <w:pPr>
        <w:jc w:val="both"/>
        <w:rPr>
          <w:b/>
          <w:bCs/>
        </w:rPr>
      </w:pPr>
      <w:r>
        <w:rPr>
          <w:b/>
          <w:bCs/>
        </w:rPr>
        <w:fldChar w:fldCharType="begin"/>
      </w:r>
      <w:r>
        <w:rPr>
          <w:b/>
          <w:bCs/>
        </w:rPr>
        <w:instrText xml:space="preserve"> REF _Ref178610167 \r \h </w:instrText>
      </w:r>
      <w:r>
        <w:rPr>
          <w:b/>
          <w:bCs/>
        </w:rPr>
      </w:r>
      <w:r>
        <w:rPr>
          <w:b/>
          <w:bCs/>
        </w:rPr>
        <w:fldChar w:fldCharType="separate"/>
      </w:r>
      <w:r w:rsidR="0078651B">
        <w:rPr>
          <w:b/>
          <w:bCs/>
        </w:rPr>
        <w:t>Proposal 7:</w:t>
      </w:r>
      <w:r>
        <w:rPr>
          <w:b/>
          <w:bCs/>
        </w:rPr>
        <w:fldChar w:fldCharType="end"/>
      </w:r>
      <w:r>
        <w:rPr>
          <w:b/>
          <w:bCs/>
        </w:rPr>
        <w:t xml:space="preserve"> </w:t>
      </w:r>
      <w:r>
        <w:rPr>
          <w:b/>
          <w:bCs/>
        </w:rPr>
        <w:fldChar w:fldCharType="begin"/>
      </w:r>
      <w:r>
        <w:rPr>
          <w:b/>
          <w:bCs/>
        </w:rPr>
        <w:instrText xml:space="preserve"> REF _Ref178610167 \h </w:instrText>
      </w:r>
      <w:r>
        <w:rPr>
          <w:b/>
          <w:bCs/>
        </w:rPr>
      </w:r>
      <w:r>
        <w:rPr>
          <w:b/>
          <w:bCs/>
        </w:rPr>
        <w:fldChar w:fldCharType="separate"/>
      </w:r>
      <w:r w:rsidR="0078651B" w:rsidRPr="00471159">
        <w:rPr>
          <w:b/>
          <w:bCs/>
        </w:rPr>
        <w:t xml:space="preserve">The scheduling restriction symbols for L1 based UE-to-UE CLI </w:t>
      </w:r>
      <w:proofErr w:type="gramStart"/>
      <w:r w:rsidR="0078651B" w:rsidRPr="00471159">
        <w:rPr>
          <w:b/>
          <w:bCs/>
        </w:rPr>
        <w:t>measurement based</w:t>
      </w:r>
      <w:proofErr w:type="gramEnd"/>
      <w:r w:rsidR="0078651B" w:rsidRPr="00471159">
        <w:rPr>
          <w:b/>
          <w:bCs/>
        </w:rPr>
        <w:t xml:space="preserve"> Method#2 shall include at least twice the UL/DL transition time</w:t>
      </w:r>
      <w:r w:rsidR="0078651B" w:rsidRPr="00471159">
        <w:rPr>
          <w:rFonts w:cstheme="minorHAnsi"/>
          <w:b/>
          <w:lang w:eastAsia="ko-KR"/>
        </w:rPr>
        <w:t>.</w:t>
      </w:r>
      <w:r>
        <w:rPr>
          <w:b/>
          <w:bCs/>
        </w:rPr>
        <w:fldChar w:fldCharType="end"/>
      </w:r>
    </w:p>
    <w:p w14:paraId="68458C42" w14:textId="44D015A1" w:rsidR="001C4025" w:rsidRDefault="001C4025" w:rsidP="00D636E8">
      <w:pPr>
        <w:jc w:val="both"/>
        <w:rPr>
          <w:b/>
          <w:bCs/>
        </w:rPr>
      </w:pPr>
      <w:r>
        <w:rPr>
          <w:b/>
          <w:bCs/>
        </w:rPr>
        <w:fldChar w:fldCharType="begin"/>
      </w:r>
      <w:r>
        <w:rPr>
          <w:b/>
          <w:bCs/>
        </w:rPr>
        <w:instrText xml:space="preserve"> REF _Ref181975875 \r \h </w:instrText>
      </w:r>
      <w:r>
        <w:rPr>
          <w:b/>
          <w:bCs/>
        </w:rPr>
      </w:r>
      <w:r>
        <w:rPr>
          <w:b/>
          <w:bCs/>
        </w:rPr>
        <w:fldChar w:fldCharType="separate"/>
      </w:r>
      <w:r w:rsidR="0078651B">
        <w:rPr>
          <w:b/>
          <w:bCs/>
        </w:rPr>
        <w:t>Proposal 8:</w:t>
      </w:r>
      <w:r>
        <w:rPr>
          <w:b/>
          <w:bCs/>
        </w:rPr>
        <w:fldChar w:fldCharType="end"/>
      </w:r>
      <w:r>
        <w:rPr>
          <w:b/>
          <w:bCs/>
        </w:rPr>
        <w:t xml:space="preserve"> </w:t>
      </w:r>
      <w:r>
        <w:rPr>
          <w:b/>
          <w:bCs/>
        </w:rPr>
        <w:fldChar w:fldCharType="begin"/>
      </w:r>
      <w:r>
        <w:rPr>
          <w:b/>
          <w:bCs/>
        </w:rPr>
        <w:instrText xml:space="preserve"> REF _Ref181975875 \h </w:instrText>
      </w:r>
      <w:r>
        <w:rPr>
          <w:b/>
          <w:bCs/>
        </w:rPr>
      </w:r>
      <w:r>
        <w:rPr>
          <w:b/>
          <w:bCs/>
        </w:rPr>
        <w:fldChar w:fldCharType="separate"/>
      </w:r>
      <w:r w:rsidR="0078651B" w:rsidRPr="00471159">
        <w:rPr>
          <w:b/>
          <w:bCs/>
        </w:rPr>
        <w:t xml:space="preserve">RAN4 not to consider exception cases where </w:t>
      </w:r>
      <w:r w:rsidR="0078651B" w:rsidRPr="00471159">
        <w:rPr>
          <w:b/>
          <w:bCs/>
        </w:rPr>
        <w:t>L1 CLI measurement can be performed with other measurement in parallel</w:t>
      </w:r>
      <w:r w:rsidR="0078651B" w:rsidRPr="00471159">
        <w:rPr>
          <w:b/>
          <w:bCs/>
        </w:rPr>
        <w:t>.</w:t>
      </w:r>
      <w:r>
        <w:rPr>
          <w:b/>
          <w:bCs/>
        </w:rPr>
        <w:fldChar w:fldCharType="end"/>
      </w:r>
    </w:p>
    <w:p w14:paraId="39B68165" w14:textId="68D46DBE" w:rsidR="00F06440" w:rsidRDefault="00F06440" w:rsidP="00D636E8">
      <w:pPr>
        <w:jc w:val="both"/>
        <w:rPr>
          <w:b/>
          <w:bCs/>
        </w:rPr>
      </w:pPr>
      <w:r>
        <w:rPr>
          <w:b/>
          <w:bCs/>
        </w:rPr>
        <w:fldChar w:fldCharType="begin"/>
      </w:r>
      <w:r>
        <w:rPr>
          <w:b/>
          <w:bCs/>
        </w:rPr>
        <w:instrText xml:space="preserve"> REF _Ref178610173 \r \h </w:instrText>
      </w:r>
      <w:r>
        <w:rPr>
          <w:b/>
          <w:bCs/>
        </w:rPr>
      </w:r>
      <w:r>
        <w:rPr>
          <w:b/>
          <w:bCs/>
        </w:rPr>
        <w:fldChar w:fldCharType="separate"/>
      </w:r>
      <w:r w:rsidR="0078651B">
        <w:rPr>
          <w:b/>
          <w:bCs/>
        </w:rPr>
        <w:t>Proposal 9:</w:t>
      </w:r>
      <w:r>
        <w:rPr>
          <w:b/>
          <w:bCs/>
        </w:rPr>
        <w:fldChar w:fldCharType="end"/>
      </w:r>
      <w:r>
        <w:rPr>
          <w:b/>
          <w:bCs/>
        </w:rPr>
        <w:t xml:space="preserve"> </w:t>
      </w:r>
      <w:r>
        <w:rPr>
          <w:b/>
          <w:bCs/>
        </w:rPr>
        <w:fldChar w:fldCharType="begin"/>
      </w:r>
      <w:r>
        <w:rPr>
          <w:b/>
          <w:bCs/>
        </w:rPr>
        <w:instrText xml:space="preserve"> REF _Ref178610173 \h </w:instrText>
      </w:r>
      <w:r>
        <w:rPr>
          <w:b/>
          <w:bCs/>
        </w:rPr>
      </w:r>
      <w:r>
        <w:rPr>
          <w:b/>
          <w:bCs/>
        </w:rPr>
        <w:fldChar w:fldCharType="separate"/>
      </w:r>
      <w:r w:rsidR="0078651B" w:rsidRPr="00337EE6">
        <w:rPr>
          <w:b/>
          <w:bCs/>
        </w:rPr>
        <w:t>RAN4 not to discuss measurement capability requirements unless requested by other WGs</w:t>
      </w:r>
      <w:r w:rsidR="0078651B" w:rsidRPr="00337EE6">
        <w:rPr>
          <w:rFonts w:cstheme="minorHAnsi"/>
          <w:b/>
          <w:lang w:eastAsia="ko-KR"/>
        </w:rPr>
        <w:t>.</w:t>
      </w:r>
      <w:r>
        <w:rPr>
          <w:b/>
          <w:bCs/>
        </w:rPr>
        <w:fldChar w:fldCharType="end"/>
      </w:r>
    </w:p>
    <w:p w14:paraId="1ABF0D83" w14:textId="5C051BDC" w:rsidR="001C4025" w:rsidRDefault="001C4025" w:rsidP="00D636E8">
      <w:pPr>
        <w:jc w:val="both"/>
        <w:rPr>
          <w:b/>
          <w:bCs/>
        </w:rPr>
      </w:pPr>
      <w:r>
        <w:rPr>
          <w:b/>
          <w:bCs/>
        </w:rPr>
        <w:fldChar w:fldCharType="begin"/>
      </w:r>
      <w:r>
        <w:rPr>
          <w:b/>
          <w:bCs/>
        </w:rPr>
        <w:instrText xml:space="preserve"> REF _Ref181975893 \r \h </w:instrText>
      </w:r>
      <w:r>
        <w:rPr>
          <w:b/>
          <w:bCs/>
        </w:rPr>
      </w:r>
      <w:r>
        <w:rPr>
          <w:b/>
          <w:bCs/>
        </w:rPr>
        <w:fldChar w:fldCharType="separate"/>
      </w:r>
      <w:r w:rsidR="0078651B">
        <w:rPr>
          <w:b/>
          <w:bCs/>
        </w:rPr>
        <w:t>Proposal 10:</w:t>
      </w:r>
      <w:r>
        <w:rPr>
          <w:b/>
          <w:bCs/>
        </w:rPr>
        <w:fldChar w:fldCharType="end"/>
      </w:r>
      <w:r>
        <w:rPr>
          <w:b/>
          <w:bCs/>
        </w:rPr>
        <w:t xml:space="preserve"> </w:t>
      </w:r>
      <w:r>
        <w:rPr>
          <w:b/>
          <w:bCs/>
        </w:rPr>
        <w:fldChar w:fldCharType="begin"/>
      </w:r>
      <w:r>
        <w:rPr>
          <w:b/>
          <w:bCs/>
        </w:rPr>
        <w:instrText xml:space="preserve"> REF _Ref181975893 \h </w:instrText>
      </w:r>
      <w:r>
        <w:rPr>
          <w:b/>
          <w:bCs/>
        </w:rPr>
      </w:r>
      <w:r>
        <w:rPr>
          <w:b/>
          <w:bCs/>
        </w:rPr>
        <w:fldChar w:fldCharType="separate"/>
      </w:r>
      <w:r w:rsidR="0078651B" w:rsidRPr="00337EE6">
        <w:rPr>
          <w:b/>
          <w:bCs/>
        </w:rPr>
        <w:t>RAN4 not to discuss measurement report mapping unless requested by other WGs</w:t>
      </w:r>
      <w:r w:rsidR="0078651B" w:rsidRPr="00337EE6">
        <w:rPr>
          <w:rFonts w:cstheme="minorHAnsi"/>
          <w:b/>
          <w:lang w:eastAsia="ko-KR"/>
        </w:rPr>
        <w:t>.</w:t>
      </w:r>
      <w:r>
        <w:rPr>
          <w:b/>
          <w:bCs/>
        </w:rPr>
        <w:fldChar w:fldCharType="end"/>
      </w:r>
    </w:p>
    <w:p w14:paraId="02CA2C67" w14:textId="767C172A" w:rsidR="001C4025" w:rsidRDefault="001C4025" w:rsidP="00D636E8">
      <w:pPr>
        <w:jc w:val="both"/>
        <w:rPr>
          <w:b/>
          <w:bCs/>
        </w:rPr>
      </w:pPr>
      <w:r>
        <w:rPr>
          <w:b/>
          <w:bCs/>
        </w:rPr>
        <w:fldChar w:fldCharType="begin"/>
      </w:r>
      <w:r>
        <w:rPr>
          <w:b/>
          <w:bCs/>
        </w:rPr>
        <w:instrText xml:space="preserve"> REF _Ref181975904 \r \h </w:instrText>
      </w:r>
      <w:r>
        <w:rPr>
          <w:b/>
          <w:bCs/>
        </w:rPr>
      </w:r>
      <w:r>
        <w:rPr>
          <w:b/>
          <w:bCs/>
        </w:rPr>
        <w:fldChar w:fldCharType="separate"/>
      </w:r>
      <w:r w:rsidR="0078651B">
        <w:rPr>
          <w:b/>
          <w:bCs/>
        </w:rPr>
        <w:t>Proposal 11:</w:t>
      </w:r>
      <w:r>
        <w:rPr>
          <w:b/>
          <w:bCs/>
        </w:rPr>
        <w:fldChar w:fldCharType="end"/>
      </w:r>
      <w:r>
        <w:rPr>
          <w:b/>
          <w:bCs/>
        </w:rPr>
        <w:t xml:space="preserve"> </w:t>
      </w:r>
      <w:r>
        <w:rPr>
          <w:b/>
          <w:bCs/>
        </w:rPr>
        <w:fldChar w:fldCharType="begin"/>
      </w:r>
      <w:r>
        <w:rPr>
          <w:b/>
          <w:bCs/>
        </w:rPr>
        <w:instrText xml:space="preserve"> REF _Ref181975904 \h </w:instrText>
      </w:r>
      <w:r>
        <w:rPr>
          <w:b/>
          <w:bCs/>
        </w:rPr>
      </w:r>
      <w:r>
        <w:rPr>
          <w:b/>
          <w:bCs/>
        </w:rPr>
        <w:fldChar w:fldCharType="separate"/>
      </w:r>
      <w:r w:rsidR="0078651B" w:rsidRPr="00B052C2">
        <w:rPr>
          <w:b/>
          <w:bCs/>
        </w:rPr>
        <w:t>L1-CLI-RSSI and L1-SRS-RSRP measurement resources must be confined to the DL active BWP of the UE</w:t>
      </w:r>
      <w:r w:rsidR="0078651B">
        <w:rPr>
          <w:rFonts w:cstheme="minorHAnsi"/>
          <w:b/>
          <w:lang w:eastAsia="ko-KR"/>
        </w:rPr>
        <w:t>.</w:t>
      </w:r>
      <w:r>
        <w:rPr>
          <w:b/>
          <w:bCs/>
        </w:rPr>
        <w:fldChar w:fldCharType="end"/>
      </w:r>
    </w:p>
    <w:bookmarkEnd w:id="14"/>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6BB436" w14:textId="3ACD8FF2" w:rsidR="00E32789" w:rsidRDefault="0012574C" w:rsidP="00463DA3">
      <w:pPr>
        <w:pStyle w:val="ListParagraph"/>
        <w:numPr>
          <w:ilvl w:val="0"/>
          <w:numId w:val="4"/>
        </w:numPr>
        <w:jc w:val="both"/>
        <w:rPr>
          <w:rFonts w:cstheme="minorHAnsi"/>
          <w:color w:val="000000"/>
        </w:rPr>
      </w:pPr>
      <w:bookmarkStart w:id="15" w:name="_Ref115358872"/>
      <w:r>
        <w:rPr>
          <w:rFonts w:cstheme="minorHAnsi"/>
          <w:color w:val="000000"/>
        </w:rPr>
        <w:t>RP-2</w:t>
      </w:r>
      <w:r w:rsidR="000B66E3">
        <w:rPr>
          <w:rFonts w:cstheme="minorHAnsi"/>
          <w:color w:val="000000"/>
        </w:rPr>
        <w:t>41614</w:t>
      </w:r>
      <w:r>
        <w:rPr>
          <w:rFonts w:cstheme="minorHAnsi"/>
          <w:color w:val="000000"/>
        </w:rPr>
        <w:t>, “</w:t>
      </w:r>
      <w:r w:rsidR="000B66E3" w:rsidRPr="000B66E3">
        <w:rPr>
          <w:rFonts w:cstheme="minorHAnsi"/>
          <w:color w:val="000000"/>
        </w:rPr>
        <w:t>Revised WID: Evolution of NR duplex operation: Sub-band full duplex (SBFD)</w:t>
      </w:r>
      <w:r>
        <w:rPr>
          <w:rFonts w:cstheme="minorHAnsi"/>
          <w:color w:val="000000"/>
        </w:rPr>
        <w:t xml:space="preserve">”, </w:t>
      </w:r>
      <w:r w:rsidR="000B66E3">
        <w:rPr>
          <w:rFonts w:cstheme="minorHAnsi"/>
          <w:color w:val="000000"/>
        </w:rPr>
        <w:t>Huawei</w:t>
      </w:r>
      <w:r w:rsidR="005E1298">
        <w:rPr>
          <w:rFonts w:cstheme="minorHAnsi"/>
          <w:color w:val="000000"/>
        </w:rPr>
        <w:t xml:space="preserve">, </w:t>
      </w:r>
      <w:r w:rsidR="000B66E3">
        <w:rPr>
          <w:rFonts w:cstheme="minorHAnsi"/>
          <w:color w:val="000000"/>
        </w:rPr>
        <w:t>June</w:t>
      </w:r>
      <w:r w:rsidR="005E1298">
        <w:rPr>
          <w:rFonts w:cstheme="minorHAnsi"/>
          <w:color w:val="000000"/>
        </w:rPr>
        <w:t xml:space="preserve"> 202</w:t>
      </w:r>
      <w:r w:rsidR="000B66E3">
        <w:rPr>
          <w:rFonts w:cstheme="minorHAnsi"/>
          <w:color w:val="000000"/>
        </w:rPr>
        <w:t>4</w:t>
      </w:r>
      <w:r>
        <w:rPr>
          <w:rFonts w:cstheme="minorHAnsi"/>
          <w:color w:val="000000"/>
        </w:rPr>
        <w:t>.</w:t>
      </w:r>
      <w:bookmarkEnd w:id="15"/>
    </w:p>
    <w:p w14:paraId="2AFD8706" w14:textId="14C19EF6" w:rsidR="00626D9D" w:rsidRDefault="00626D9D" w:rsidP="00463DA3">
      <w:pPr>
        <w:pStyle w:val="ListParagraph"/>
        <w:numPr>
          <w:ilvl w:val="0"/>
          <w:numId w:val="4"/>
        </w:numPr>
        <w:jc w:val="both"/>
        <w:rPr>
          <w:rFonts w:cstheme="minorHAnsi"/>
          <w:color w:val="000000"/>
        </w:rPr>
      </w:pPr>
      <w:bookmarkStart w:id="16" w:name="_Ref178609351"/>
      <w:r w:rsidRPr="00626D9D">
        <w:rPr>
          <w:rFonts w:cstheme="minorHAnsi"/>
          <w:color w:val="000000"/>
        </w:rPr>
        <w:t>R4-</w:t>
      </w:r>
      <w:r w:rsidR="000E55A7" w:rsidRPr="000E55A7">
        <w:rPr>
          <w:rFonts w:cstheme="minorHAnsi"/>
          <w:color w:val="000000"/>
        </w:rPr>
        <w:t>2420097</w:t>
      </w:r>
      <w:r w:rsidR="009D3895">
        <w:rPr>
          <w:rFonts w:cstheme="minorHAnsi"/>
          <w:color w:val="000000"/>
        </w:rPr>
        <w:t>, “</w:t>
      </w:r>
      <w:r w:rsidR="009D3895" w:rsidRPr="00FC7A7F">
        <w:rPr>
          <w:rFonts w:cstheme="minorHAnsi"/>
          <w:color w:val="000000"/>
        </w:rPr>
        <w:t xml:space="preserve">WF on RRM requirements for </w:t>
      </w:r>
      <w:proofErr w:type="spellStart"/>
      <w:r w:rsidR="009D3895" w:rsidRPr="00FC7A7F">
        <w:rPr>
          <w:rFonts w:cstheme="minorHAnsi"/>
          <w:color w:val="000000"/>
        </w:rPr>
        <w:t>NR_duplex_evo</w:t>
      </w:r>
      <w:proofErr w:type="spellEnd"/>
      <w:r w:rsidR="009D3895">
        <w:rPr>
          <w:rFonts w:cstheme="minorHAnsi"/>
          <w:color w:val="000000"/>
        </w:rPr>
        <w:t xml:space="preserve">”, </w:t>
      </w:r>
      <w:r w:rsidR="009D3895" w:rsidRPr="00FC7A7F">
        <w:rPr>
          <w:rFonts w:cstheme="minorHAnsi"/>
          <w:color w:val="000000"/>
        </w:rPr>
        <w:t xml:space="preserve">Huawei, </w:t>
      </w:r>
      <w:proofErr w:type="spellStart"/>
      <w:r w:rsidR="009D3895" w:rsidRPr="00FC7A7F">
        <w:rPr>
          <w:rFonts w:cstheme="minorHAnsi"/>
          <w:color w:val="000000"/>
        </w:rPr>
        <w:t>HiSilicon</w:t>
      </w:r>
      <w:proofErr w:type="spellEnd"/>
      <w:r w:rsidR="009D3895">
        <w:rPr>
          <w:rFonts w:cstheme="minorHAnsi"/>
          <w:color w:val="000000"/>
        </w:rPr>
        <w:t xml:space="preserve">, </w:t>
      </w:r>
      <w:r w:rsidR="000E55A7">
        <w:rPr>
          <w:rFonts w:cstheme="minorHAnsi"/>
          <w:color w:val="000000"/>
        </w:rPr>
        <w:t>Orlando</w:t>
      </w:r>
      <w:r w:rsidR="009D3895">
        <w:rPr>
          <w:rFonts w:cstheme="minorHAnsi"/>
          <w:color w:val="000000"/>
        </w:rPr>
        <w:t xml:space="preserve">, </w:t>
      </w:r>
      <w:r w:rsidR="000E55A7">
        <w:rPr>
          <w:rFonts w:cstheme="minorHAnsi"/>
          <w:color w:val="000000"/>
        </w:rPr>
        <w:t>US</w:t>
      </w:r>
      <w:r w:rsidR="009D3895">
        <w:rPr>
          <w:rFonts w:cstheme="minorHAnsi"/>
          <w:color w:val="000000"/>
        </w:rPr>
        <w:t xml:space="preserve">, </w:t>
      </w:r>
      <w:r w:rsidR="000E55A7">
        <w:rPr>
          <w:rFonts w:cstheme="minorHAnsi"/>
          <w:color w:val="000000"/>
        </w:rPr>
        <w:t>Nov</w:t>
      </w:r>
      <w:r w:rsidR="009D3895">
        <w:rPr>
          <w:rFonts w:cstheme="minorHAnsi"/>
          <w:color w:val="000000"/>
        </w:rPr>
        <w:t xml:space="preserve"> </w:t>
      </w:r>
      <w:r>
        <w:rPr>
          <w:rFonts w:cstheme="minorHAnsi"/>
          <w:color w:val="000000"/>
        </w:rPr>
        <w:t>2024.</w:t>
      </w:r>
      <w:bookmarkEnd w:id="16"/>
    </w:p>
    <w:sectPr w:rsidR="00626D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5BA08" w14:textId="77777777" w:rsidR="007C7201" w:rsidRDefault="007C7201">
      <w:r>
        <w:separator/>
      </w:r>
    </w:p>
  </w:endnote>
  <w:endnote w:type="continuationSeparator" w:id="0">
    <w:p w14:paraId="63036E86" w14:textId="77777777" w:rsidR="007C7201" w:rsidRDefault="007C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8895B" w14:textId="77777777" w:rsidR="007C7201" w:rsidRDefault="007C7201">
      <w:r>
        <w:separator/>
      </w:r>
    </w:p>
  </w:footnote>
  <w:footnote w:type="continuationSeparator" w:id="0">
    <w:p w14:paraId="6B63E31F" w14:textId="77777777" w:rsidR="007C7201" w:rsidRDefault="007C72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2"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0"/>
  </w:num>
  <w:num w:numId="2" w16cid:durableId="40713704">
    <w:abstractNumId w:val="15"/>
  </w:num>
  <w:num w:numId="3" w16cid:durableId="1298612323">
    <w:abstractNumId w:val="18"/>
  </w:num>
  <w:num w:numId="4" w16cid:durableId="601304798">
    <w:abstractNumId w:val="28"/>
  </w:num>
  <w:num w:numId="5" w16cid:durableId="716587534">
    <w:abstractNumId w:val="3"/>
  </w:num>
  <w:num w:numId="6" w16cid:durableId="1270359435">
    <w:abstractNumId w:val="16"/>
  </w:num>
  <w:num w:numId="7" w16cid:durableId="499782707">
    <w:abstractNumId w:val="11"/>
  </w:num>
  <w:num w:numId="8" w16cid:durableId="300423078">
    <w:abstractNumId w:val="32"/>
  </w:num>
  <w:num w:numId="9" w16cid:durableId="1221212583">
    <w:abstractNumId w:val="23"/>
  </w:num>
  <w:num w:numId="10" w16cid:durableId="487063559">
    <w:abstractNumId w:val="5"/>
  </w:num>
  <w:num w:numId="11" w16cid:durableId="2145391150">
    <w:abstractNumId w:val="35"/>
  </w:num>
  <w:num w:numId="12" w16cid:durableId="599682951">
    <w:abstractNumId w:val="4"/>
  </w:num>
  <w:num w:numId="13" w16cid:durableId="1329945388">
    <w:abstractNumId w:val="21"/>
  </w:num>
  <w:num w:numId="14" w16cid:durableId="1308630421">
    <w:abstractNumId w:val="31"/>
  </w:num>
  <w:num w:numId="15" w16cid:durableId="1842238682">
    <w:abstractNumId w:val="1"/>
  </w:num>
  <w:num w:numId="16" w16cid:durableId="350229481">
    <w:abstractNumId w:val="33"/>
  </w:num>
  <w:num w:numId="17" w16cid:durableId="697123858">
    <w:abstractNumId w:val="22"/>
  </w:num>
  <w:num w:numId="18" w16cid:durableId="1261988267">
    <w:abstractNumId w:val="20"/>
  </w:num>
  <w:num w:numId="19" w16cid:durableId="522398963">
    <w:abstractNumId w:val="2"/>
  </w:num>
  <w:num w:numId="20" w16cid:durableId="23018143">
    <w:abstractNumId w:val="27"/>
  </w:num>
  <w:num w:numId="21" w16cid:durableId="317922284">
    <w:abstractNumId w:val="26"/>
  </w:num>
  <w:num w:numId="22" w16cid:durableId="79647555">
    <w:abstractNumId w:val="17"/>
  </w:num>
  <w:num w:numId="23" w16cid:durableId="1297874959">
    <w:abstractNumId w:val="39"/>
  </w:num>
  <w:num w:numId="24" w16cid:durableId="1454714427">
    <w:abstractNumId w:val="19"/>
  </w:num>
  <w:num w:numId="25" w16cid:durableId="1217743802">
    <w:abstractNumId w:val="6"/>
  </w:num>
  <w:num w:numId="26" w16cid:durableId="562180292">
    <w:abstractNumId w:val="24"/>
  </w:num>
  <w:num w:numId="27" w16cid:durableId="260072943">
    <w:abstractNumId w:val="12"/>
  </w:num>
  <w:num w:numId="28" w16cid:durableId="1201286104">
    <w:abstractNumId w:val="0"/>
  </w:num>
  <w:num w:numId="29" w16cid:durableId="136462921">
    <w:abstractNumId w:val="36"/>
  </w:num>
  <w:num w:numId="30" w16cid:durableId="652759405">
    <w:abstractNumId w:val="9"/>
  </w:num>
  <w:num w:numId="31" w16cid:durableId="2091808446">
    <w:abstractNumId w:val="14"/>
  </w:num>
  <w:num w:numId="32" w16cid:durableId="1924097483">
    <w:abstractNumId w:val="7"/>
  </w:num>
  <w:num w:numId="33" w16cid:durableId="2139299811">
    <w:abstractNumId w:val="34"/>
  </w:num>
  <w:num w:numId="34" w16cid:durableId="944994038">
    <w:abstractNumId w:val="0"/>
  </w:num>
  <w:num w:numId="35" w16cid:durableId="1580603310">
    <w:abstractNumId w:val="13"/>
  </w:num>
  <w:num w:numId="36" w16cid:durableId="1976521025">
    <w:abstractNumId w:val="10"/>
  </w:num>
  <w:num w:numId="37" w16cid:durableId="324357781">
    <w:abstractNumId w:val="29"/>
  </w:num>
  <w:num w:numId="38" w16cid:durableId="1838232766">
    <w:abstractNumId w:val="23"/>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23"/>
  </w:num>
  <w:num w:numId="41" w16cid:durableId="1707833092">
    <w:abstractNumId w:val="8"/>
  </w:num>
  <w:num w:numId="42" w16cid:durableId="642586255">
    <w:abstractNumId w:val="13"/>
  </w:num>
  <w:num w:numId="43" w16cid:durableId="1675644288">
    <w:abstractNumId w:val="10"/>
  </w:num>
  <w:num w:numId="44" w16cid:durableId="338586744">
    <w:abstractNumId w:val="23"/>
  </w:num>
  <w:num w:numId="45" w16cid:durableId="1154418342">
    <w:abstractNumId w:val="38"/>
  </w:num>
  <w:num w:numId="46" w16cid:durableId="360205925">
    <w:abstractNumId w:val="25"/>
  </w:num>
  <w:num w:numId="47" w16cid:durableId="1299844851">
    <w:abstractNumId w:val="37"/>
  </w:num>
  <w:num w:numId="48" w16cid:durableId="671875410">
    <w:abstractNumId w:val="23"/>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CE9"/>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9FF"/>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5A7"/>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4D9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3E"/>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3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1F3"/>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212"/>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9"/>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44D"/>
    <w:rsid w:val="00524AC6"/>
    <w:rsid w:val="00524D70"/>
    <w:rsid w:val="00524DC5"/>
    <w:rsid w:val="00524F72"/>
    <w:rsid w:val="00525454"/>
    <w:rsid w:val="005257CD"/>
    <w:rsid w:val="0052607B"/>
    <w:rsid w:val="005268BD"/>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806"/>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9B0"/>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51B"/>
    <w:rsid w:val="00786788"/>
    <w:rsid w:val="00786D15"/>
    <w:rsid w:val="00786D21"/>
    <w:rsid w:val="00787051"/>
    <w:rsid w:val="007871AF"/>
    <w:rsid w:val="007875A3"/>
    <w:rsid w:val="00787644"/>
    <w:rsid w:val="007876E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201"/>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730"/>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4C9"/>
    <w:rsid w:val="008C5978"/>
    <w:rsid w:val="008C6516"/>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205"/>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C22"/>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079"/>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968"/>
    <w:rsid w:val="00D36AFB"/>
    <w:rsid w:val="00D36EFD"/>
    <w:rsid w:val="00D37236"/>
    <w:rsid w:val="00D3759B"/>
    <w:rsid w:val="00D375CE"/>
    <w:rsid w:val="00D376B0"/>
    <w:rsid w:val="00D37828"/>
    <w:rsid w:val="00D379F2"/>
    <w:rsid w:val="00D37B4F"/>
    <w:rsid w:val="00D37BF4"/>
    <w:rsid w:val="00D4051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78"/>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04E"/>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47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4A6"/>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079"/>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B830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307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26938400">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0722458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1002250">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51522420">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1925</Words>
  <Characters>10977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2025-02-07T18:32:00Z</dcterms:created>
  <dcterms:modified xsi:type="dcterms:W3CDTF">2025-02-07T18:32:00Z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